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EA" w:rsidRPr="00A71600" w:rsidRDefault="005E16EA" w:rsidP="003F1D6C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A71600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Материально-техническое обеспечение и оснащенность</w:t>
      </w:r>
    </w:p>
    <w:p w:rsidR="005E16EA" w:rsidRPr="00A71600" w:rsidRDefault="005E16EA" w:rsidP="003F1D6C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A71600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образовательного процесса</w:t>
      </w:r>
    </w:p>
    <w:p w:rsidR="005E16EA" w:rsidRPr="00A71600" w:rsidRDefault="005E16EA" w:rsidP="003F1D6C">
      <w:pPr>
        <w:shd w:val="clear" w:color="auto" w:fill="FFFFFF"/>
        <w:spacing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Здание детского сада двух</w:t>
      </w:r>
      <w:r w:rsidRPr="00A71600">
        <w:rPr>
          <w:rFonts w:ascii="Arial" w:hAnsi="Arial" w:cs="Arial"/>
          <w:color w:val="555555"/>
          <w:sz w:val="21"/>
          <w:szCs w:val="21"/>
        </w:rPr>
        <w:t>этажное, общей площа</w:t>
      </w:r>
      <w:r>
        <w:rPr>
          <w:rFonts w:ascii="Arial" w:hAnsi="Arial" w:cs="Arial"/>
          <w:color w:val="555555"/>
          <w:sz w:val="21"/>
          <w:szCs w:val="21"/>
        </w:rPr>
        <w:t>дью 594,3</w:t>
      </w:r>
      <w:r w:rsidRPr="00A71600">
        <w:rPr>
          <w:rFonts w:ascii="Arial" w:hAnsi="Arial" w:cs="Arial"/>
          <w:color w:val="555555"/>
          <w:sz w:val="21"/>
          <w:szCs w:val="21"/>
        </w:rPr>
        <w:t xml:space="preserve"> к</w:t>
      </w:r>
      <w:r>
        <w:rPr>
          <w:rFonts w:ascii="Arial" w:hAnsi="Arial" w:cs="Arial"/>
          <w:color w:val="555555"/>
          <w:sz w:val="21"/>
          <w:szCs w:val="21"/>
        </w:rPr>
        <w:t>в.м. В детском саду имеются две групповые комнаты, две приемные, две спальные комнаты, два</w:t>
      </w:r>
      <w:r w:rsidRPr="00A71600">
        <w:rPr>
          <w:rFonts w:ascii="Arial" w:hAnsi="Arial" w:cs="Arial"/>
          <w:color w:val="555555"/>
          <w:sz w:val="21"/>
          <w:szCs w:val="21"/>
        </w:rPr>
        <w:t xml:space="preserve"> туалета, музыкальный зал, физкультурный зал, медицинский кабинет, состоящий из изолятора и приемной, методический кабинет, кабинет заведующей.</w:t>
      </w:r>
    </w:p>
    <w:p w:rsidR="005E16EA" w:rsidRPr="00A71600" w:rsidRDefault="005E16EA" w:rsidP="003F1D6C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A71600">
        <w:rPr>
          <w:rFonts w:ascii="Arial" w:hAnsi="Arial" w:cs="Arial"/>
          <w:color w:val="555555"/>
          <w:sz w:val="21"/>
          <w:szCs w:val="21"/>
        </w:rPr>
        <w:t>Образовательный процесс в ДОУ строится с учетом требований санитарно-гигиенического режима в дошкольных образовательных учреждениях, его характерными качествами являются рациональность организационной структуры, развивающее разнообразие форм обучения, взаимосвязь между организационными формами. Для организации индивидуальной,  творческой  деятельности детей предоставлено достаточно времени  в режиме дня.</w:t>
      </w:r>
    </w:p>
    <w:p w:rsidR="005E16EA" w:rsidRPr="00A71600" w:rsidRDefault="005E16EA" w:rsidP="003F1D6C">
      <w:pPr>
        <w:shd w:val="clear" w:color="auto" w:fill="FFFFFF"/>
        <w:spacing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A71600">
        <w:rPr>
          <w:rFonts w:ascii="Arial" w:hAnsi="Arial" w:cs="Arial"/>
          <w:color w:val="555555"/>
          <w:sz w:val="21"/>
          <w:szCs w:val="21"/>
        </w:rPr>
        <w:t>Содержание образовательного процесса в Учреждении определяется образовательной программой, разрабатываемой, принимаемой и реализуемой Учреждением самостоятельно в соответствии с федеральными государственными требованиями и с учётом особенностей психофизического развития и возможностей детей.</w:t>
      </w:r>
    </w:p>
    <w:p w:rsidR="005E16EA" w:rsidRPr="00A71600" w:rsidRDefault="005E16EA" w:rsidP="003F1D6C">
      <w:pPr>
        <w:shd w:val="clear" w:color="auto" w:fill="FFFFFF"/>
        <w:spacing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A71600">
        <w:rPr>
          <w:rFonts w:ascii="Arial" w:hAnsi="Arial" w:cs="Arial"/>
          <w:color w:val="555555"/>
          <w:sz w:val="21"/>
          <w:szCs w:val="21"/>
        </w:rPr>
        <w:t>Образовательная деятельность коллектива ДОУ реализуется в соответствии с нормативными документами и годовым планом, образовательный процесс осуществляется на основе поставленных задач, которые решаются с помощью соответствующих методов, приёмов. Каждому из разделов программы отводится определённое место в течение учебного процесса. Педагоги стремятся сделать жизнь детей в детском саду насыщенной, интересной и познавательной. </w:t>
      </w:r>
    </w:p>
    <w:p w:rsidR="005E16EA" w:rsidRPr="00A71600" w:rsidRDefault="005E16EA" w:rsidP="003F1D6C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A71600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 w:rsidRPr="00A71600">
        <w:rPr>
          <w:rFonts w:ascii="Arial" w:hAnsi="Arial" w:cs="Arial"/>
          <w:b/>
          <w:bCs/>
          <w:color w:val="555555"/>
          <w:sz w:val="21"/>
        </w:rPr>
        <w:t> </w:t>
      </w:r>
      <w:r w:rsidRPr="00A71600">
        <w:rPr>
          <w:rFonts w:ascii="Arial" w:hAnsi="Arial" w:cs="Arial"/>
          <w:color w:val="555555"/>
          <w:sz w:val="21"/>
          <w:szCs w:val="21"/>
        </w:rPr>
        <w:t>Обеспеченность методическими комплектами и пособиями по реализуемой комплексной программе и парциальной программе, периодической печатью, детской художественной литературой  – 50%.</w:t>
      </w:r>
    </w:p>
    <w:p w:rsidR="005E16EA" w:rsidRDefault="005E16EA"/>
    <w:p w:rsidR="005E16EA" w:rsidRDefault="005E16EA"/>
    <w:p w:rsidR="005E16EA" w:rsidRDefault="005E16EA"/>
    <w:p w:rsidR="005E16EA" w:rsidRDefault="005E16EA"/>
    <w:p w:rsidR="005E16EA" w:rsidRDefault="005E16EA"/>
    <w:tbl>
      <w:tblPr>
        <w:tblW w:w="153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01"/>
        <w:gridCol w:w="5578"/>
        <w:gridCol w:w="6945"/>
      </w:tblGrid>
      <w:tr w:rsidR="005E16EA" w:rsidRPr="00AF56EA" w:rsidTr="003F1D6C">
        <w:tc>
          <w:tcPr>
            <w:tcW w:w="28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Направление</w:t>
            </w:r>
          </w:p>
        </w:tc>
        <w:tc>
          <w:tcPr>
            <w:tcW w:w="5578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Название парциальных программ и методических разработок</w:t>
            </w:r>
          </w:p>
        </w:tc>
        <w:tc>
          <w:tcPr>
            <w:tcW w:w="69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Ключевые положения программ и методических разработок</w:t>
            </w:r>
          </w:p>
        </w:tc>
      </w:tr>
      <w:tr w:rsidR="005E16EA" w:rsidRPr="00AF56EA" w:rsidTr="003F1D6C">
        <w:tc>
          <w:tcPr>
            <w:tcW w:w="28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Физическое развитие</w:t>
            </w:r>
          </w:p>
        </w:tc>
        <w:tc>
          <w:tcPr>
            <w:tcW w:w="5578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«Программа воспитания и обучения в детском саду»  М.А.Васильевой, В.В. Гербова,  Т.С. Комаровой. Изд 3-е Москва – Синтез 2005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«Физическое воспитание в детском саду»   автор:             Э.Я Степаненкова Изд. Мозаика - Синтез   2005. 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Физическая культура в детском саду. Л.И. Пензулаева. Мозаика – Синтез Москва 2012г. Региональный компонент.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Основы здорового образа жизни. М. Орлова. М.В. Лысогорска. «Научная гнига» 2000г.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«Как обеспечить безопасность дошкольника». Р.Б. Стеркина. М.: Просвещение, 2007</w:t>
            </w:r>
          </w:p>
        </w:tc>
        <w:tc>
          <w:tcPr>
            <w:tcW w:w="69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Формирование двигательных навыков и умений, развитие физических качеств, укрепление здоровья детей.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18"/>
                <w:szCs w:val="18"/>
              </w:rPr>
              <w:t> </w:t>
            </w:r>
          </w:p>
        </w:tc>
      </w:tr>
      <w:tr w:rsidR="005E16EA" w:rsidRPr="00AF56EA" w:rsidTr="003F1D6C">
        <w:tc>
          <w:tcPr>
            <w:tcW w:w="28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Социально – личностное (труд, социализация)</w:t>
            </w:r>
          </w:p>
        </w:tc>
        <w:tc>
          <w:tcPr>
            <w:tcW w:w="5578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«Программа воспитания и обучения в детском саду»  М.А.Васильевой, В.В. Гербова,  Т.С. Комаровой. Изд 3-е Москва – Синтез 2005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Компонент ДОУ 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«Игры со сказками» «Слушаю и рассуждаю» А. Берлова.2009г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Нравственно – патриотическое воспитание. «Родные сказки» Т.А. Шорыгина.  Книголюб Москва 2007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Приобщение детей к русской народной культуре. Е. Князева. 2006г.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Патриотическое воспитание детей 4 – 6 лет Т.Ц. Сфера Москва2007 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Наследие. Патриотическое воспитание в детском саду. М.Ю. Новицкая.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Москва 2003г.</w:t>
            </w:r>
          </w:p>
        </w:tc>
        <w:tc>
          <w:tcPr>
            <w:tcW w:w="69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Направлено на достижение целей освоения первоначальных представлений социального характера.</w:t>
            </w:r>
          </w:p>
        </w:tc>
      </w:tr>
      <w:tr w:rsidR="005E16EA" w:rsidRPr="00AF56EA" w:rsidTr="003F1D6C">
        <w:tc>
          <w:tcPr>
            <w:tcW w:w="28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Познавательно-речевое развитие (познание (формирование целостной картины мира, познание (формирование элементарно математических представлений), коммуникация, чтение художественной литературы, грамота)</w:t>
            </w:r>
          </w:p>
        </w:tc>
        <w:tc>
          <w:tcPr>
            <w:tcW w:w="5578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«Программа воспитания и обучения в детском саду»  М.А.Васильевой, В.В. Гербова,  Т.С. Комаровой. Изд 3-е Москва – Синтез 2005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Воспитание экологической культуры в дошкольном возрасте.                                            С.Н. Николаева. Новая школа Москва 1995г.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«Математические ступеньки»                    Е.В. Колесникова.          Т.Ц. Москва 2010г. 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Знакомство с литературой детей 5-7 лет. О.С. Ушакова. Н.В. Гавриш. Т.Ц. Моска 2009г.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Подготовка к обучению грамоте. Л.Е. Журова. Москва Т.Ц «Вентана – граф» 2009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Компонент ДОУ «Родной свой край люби и знай»</w:t>
            </w:r>
          </w:p>
        </w:tc>
        <w:tc>
          <w:tcPr>
            <w:tcW w:w="69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причинно-следственные связи и др.)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Ознакомление детей с художественной литературой как искусством.</w:t>
            </w:r>
          </w:p>
        </w:tc>
      </w:tr>
      <w:tr w:rsidR="005E16EA" w:rsidRPr="00AF56EA" w:rsidTr="003F1D6C">
        <w:tc>
          <w:tcPr>
            <w:tcW w:w="28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Художественно-эстетическое развитие. (художественное творчество, музыка)</w:t>
            </w:r>
          </w:p>
        </w:tc>
        <w:tc>
          <w:tcPr>
            <w:tcW w:w="5578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«Программа воспитания и обучения в детском саду»  М.А.Васильевой, В.В. Гербова,  Т.С. Комаровой. Изд 3-е Москва – Синтез 2005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«Музыкальный мир» Т.И. Бакланова. Москва И.Ц. «Вентана – Граф» 2011г.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Музыкальное развитие детей. О.П. Радынова. Москва И.Ц. Владос 1997 год.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Изобразительная деятельность в детском саду. Т.С. Комарова. Мозаика Синтез 2006 . Программа художественного воспитания, обучения, развития детей 2-7 лет «Цветные ладошки» /И.А.Лыкова/ изд. Карапуз – Дидактика Т.Ц. Сфера Москва 2007г</w:t>
            </w:r>
          </w:p>
        </w:tc>
        <w:tc>
          <w:tcPr>
            <w:tcW w:w="694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Формирование художественно-образных представлений, развитие творческих способностей в различных видах деятельности, развитие сенсорных способностей.</w:t>
            </w:r>
          </w:p>
        </w:tc>
      </w:tr>
    </w:tbl>
    <w:p w:rsidR="005E16EA" w:rsidRPr="003F1D6C" w:rsidRDefault="005E16EA" w:rsidP="003F1D6C">
      <w:pPr>
        <w:shd w:val="clear" w:color="auto" w:fill="3C312F"/>
        <w:spacing w:before="120" w:after="120" w:line="240" w:lineRule="auto"/>
        <w:jc w:val="both"/>
        <w:rPr>
          <w:rFonts w:ascii="Georgia" w:hAnsi="Georgia"/>
          <w:color w:val="452C03"/>
          <w:sz w:val="18"/>
          <w:szCs w:val="18"/>
        </w:rPr>
      </w:pPr>
    </w:p>
    <w:p w:rsidR="005E16EA" w:rsidRPr="003F1D6C" w:rsidRDefault="005E16EA" w:rsidP="003F1D6C">
      <w:pPr>
        <w:shd w:val="clear" w:color="auto" w:fill="3C312F"/>
        <w:tabs>
          <w:tab w:val="right" w:pos="14570"/>
        </w:tabs>
        <w:spacing w:before="120" w:after="120" w:line="240" w:lineRule="auto"/>
        <w:jc w:val="both"/>
        <w:rPr>
          <w:rFonts w:ascii="Georgia" w:hAnsi="Georgia"/>
          <w:color w:val="452C03"/>
          <w:sz w:val="18"/>
          <w:szCs w:val="18"/>
        </w:rPr>
      </w:pPr>
    </w:p>
    <w:tbl>
      <w:tblPr>
        <w:tblW w:w="153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01"/>
        <w:gridCol w:w="11623"/>
      </w:tblGrid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Перечень программ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и технологий. «Физическая культура»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18"/>
                <w:szCs w:val="18"/>
              </w:rPr>
              <w:t> 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 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«Физическое воспитание в детском саду»   автор:             Э.Я Степаненкова Изд. Мозаика - Синтез   2005.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«Сценарий оздоровительных досугов для детей 6 – 7 лет» Т.Ц. «Сфера» Москва2004 г. М.Ю. Картушина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«Здоровый ребёнок» Э.Я. Степаненков.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Оздоровительная гимнастика для детей 3-7 лет. Л.И. Пензулаева. Москва – Синтез 2010г.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Методика проведения подвижных игр. Э.Я Степаненкова. Мозаика – Синтез. Москва 2009г.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Вариативные программы. Область «Здоровье»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«Оздоровительная гимнастика  для детей дошкольного возраста 3 – 7 лет» Л.И. Пензулаева И.Ц. «Владос»2004 г. 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Как воспитать здорового ребенка, В.Г. Алямовская.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Программно-методическое пособие «Расту здоровым», В.Н.Зимонина, «Владос» М.; 2002.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Основы здорового образа жизни. М. Орлова. М.В. Лысогорска. «Научная гнига» 2000г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Формирование основ безопасности у дошкольников. К.Ю. Мозаика – синтез 2013г.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Перечень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программ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и технологий. «Безопасность»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Основы безопасности детей дошкольного возраста. / Н.Н. Авдеева, О.Л. Князева, Р.Б. Стеркина. М.: Просвещение, 2007.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Безопасность: Учебное пособие по основам безопасности жизнедеятельности детей старшего дошкольного возраста, Н.Н. Авдеева, О.Л. Князева, Р.Б. Стеркина. – М.: ООО «Издательство АСТ-ЛТД», 1998. – 160 с.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Правила дорожного движения для детей . Н. Терентьева, Е. Позина.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Школа дорожных наук. О.В. Старцева.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Перечень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программ и технологий. «Социализация»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«Игры со сказками» «Слушаю и рассуждаю» А. Берлова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Познаем мир. Развивающие игры с карточками для детей. М.Н. Безруких2009 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Патриотическое воспитание детей 4 – 6 лет Т.Ц. Сфера Москва2007 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Наследие. Патриотическое воспитание в детском саду. М.Ю. Новицкая.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Москва 2003г.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Нравственно – патриотическое воспитание. «Родные сказки» Т.А. Шорыгина.  Книголюб Москва 2007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Дошкольникам о защитниках отечества. Методическое пособие по патриотическому воспитанию в ДОУ. под. редакцией Л.А. Кондрыкинской. Т.Ц. Москва 2006.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Перечень программ и технологий «Познание»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Воспитание экологической культуры в дошкольном возрасте.                       С.Н. Николаева. Новая школа Москва 1995г.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Мир, в котором я живу. Методическое пособие по ознакомлению детей 3 – 7 лет с окружающим миром. Н.Г. Комратова, Л.Ф. Грибова. Т.Ц.  Сфера Москва 2005.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Патриотическое воспитание детей 4-7 лет. Н.Г. Комратова. Л.Ф. Грибова.  Т.Ц. Сфера. Москва. 2007г.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Маленькие шаги в большой мир. Занятия со старшими дошкольниками. Автор -  составители В.Ю. Дьяченко, О.П. Власенко.  Волгоград.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Мир и человек. Географический атлас и детей. Москва 1991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Экология для малышей /Е.В. Гончарова/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Секреты природы – это так интересно! Л.В.Ковинько. Линка – Пресс Москва 2004.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Экологическое воспитание в детском саду. О.А. Соломенникова Мозаика – Синтез Москва 2005г.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Стихи и рассказы о животном мире. Дидактический материал. О.Е.Громова. Г.Н. Соломатина. И.В. Переверзина. Т.Ц. Сфера Москва 2007г.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Конструирование и ручной труд в детском саду. Л.В. Куцакова. – М.: Мозаика-Синтез 2009г.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Перечень программ и технологий. «Труд»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Трудовое воспитание в детском саду. Программа и методические рекомендации для работы с детьми 2-7 лет ./ Т.С.Комарова, Л.В.Куцакова, Л.Ю.Павлова. – М.: Мозаика-Синтез, 2006г.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Нравственно – трудовое воспитание ребёнка – дошкольника. Л.В. Куцакова. Москва Владос2004 г.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Перечень программ и технологий. «Чтение  художественной литературы»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Программа воспитания, образования и развития детей дошкольного возраста в условиях детского сада, Т.Н. Доронова. Москва: Просвещение, 1993.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18"/>
                <w:szCs w:val="18"/>
              </w:rPr>
              <w:t> 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Перечень программ и технологий. «Художественное творчество».</w:t>
            </w:r>
          </w:p>
        </w:tc>
        <w:tc>
          <w:tcPr>
            <w:tcW w:w="11623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«Программа воспитания и обучения в детском саду»  М.А.Васильевой, В.В. Гербова,  Т.С. Комаровой.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Программа «Цветные ладошки» И.А.Лыкова.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Изобразительная деятельность в детском саду: Подготовительная к школе группа (образовательная область «Художественное творчество»): учебно-методическое пособие. – Карапуз-Дидактик 2007  ЛыковаИ.А. (Пособие, наборы схем, рабочие альбомы по программе )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Радость творчества. Ознакомление детей 5-7 лет с народным искусством. Соломенникова О.А. - М.: Мозаика-Синтез, 2005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Изобразительное творчество в д/с. М.А. Лыкова (Путешествие)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Комарова Т.С. Школа эстетического воспитания. М.: Мозаика-Синтез, 2009. Короткова Е.А.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Занятия по изобразительной деятельности в детском саду Швайко Г.С. – М.:  Владос, 2010.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Культурно – досуговая деятельность в детском саду. М.Б. Зацепина. Мозаика - Синтез. Москва 2005г.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Литература, пособие.</w:t>
            </w:r>
          </w:p>
        </w:tc>
        <w:tc>
          <w:tcPr>
            <w:tcW w:w="11623" w:type="dxa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3C312F"/>
            <w:vAlign w:val="center"/>
          </w:tcPr>
          <w:p w:rsidR="005E16EA" w:rsidRPr="003F1D6C" w:rsidRDefault="005E16EA" w:rsidP="003F1D6C">
            <w:pPr>
              <w:spacing w:after="0" w:line="240" w:lineRule="auto"/>
              <w:rPr>
                <w:rFonts w:ascii="Georgia" w:hAnsi="Georgia"/>
                <w:color w:val="452C03"/>
                <w:sz w:val="18"/>
                <w:szCs w:val="18"/>
              </w:rPr>
            </w:pP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Перечень программ и технологий «Музыка»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Музыкальное развитие детей. О.П. Радынова. Москва И.Ц. Владос 1997 год.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«Музыкальный мир» Т.И. Бакланова Г.П. Новикова. Москва И.Д. Вента – Граф 2009 год.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Перечень пособий (развитие речи, математика)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«Математические ступеньки» Е.В.Колесникова. Я считаю до 20.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 Развитие речи 6 – 7 лет Пособие для дошкольников Ушакова О.С.  Воспитание звуковой культуры речи у дошкольников. Мозаика – Синтез 2007г.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Развитие правильной культуры речи ребёнка в семье. А.И. Максакова Мозаика – Синтез 2005г.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Формирование элементарно математических представлений в детском саду. Н.А. Арапова – Пискарёва. Мозаика – Синтез Москва 2006г.</w:t>
            </w:r>
          </w:p>
        </w:tc>
      </w:tr>
      <w:tr w:rsidR="005E16EA" w:rsidRPr="00AF56EA" w:rsidTr="003F1D6C">
        <w:tc>
          <w:tcPr>
            <w:tcW w:w="370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Литература</w:t>
            </w: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,</w:t>
            </w:r>
            <w:r w:rsidRPr="003F1D6C">
              <w:rPr>
                <w:rFonts w:ascii="Georgia" w:hAnsi="Georgia"/>
                <w:b/>
                <w:bCs/>
                <w:color w:val="452C03"/>
                <w:sz w:val="24"/>
                <w:szCs w:val="24"/>
              </w:rPr>
              <w:t>пособие.</w:t>
            </w:r>
          </w:p>
        </w:tc>
        <w:tc>
          <w:tcPr>
            <w:tcW w:w="11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Математика для детей 6-7 лет.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Новикова В.П. Математика в детском саду. Подготовительная группа. – М., -  2008.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Колесникова  «Математические ступеньки», Султанова «Путешествие в страну математика» (рабочие тетради)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Развитие речи и творчество дошкольников. (игры, упражнения, конспекты занятий)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Развитие речи детей 6-7 лет.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Знакомим с литературой детей 5-7 лет. О.С.Ушакова.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Развивающие игры и занятия с палочками Кюизера (раздаточный материал) 3-7 лет. Новикова В.Б, Л.И.Тихонова.</w:t>
            </w:r>
          </w:p>
          <w:p w:rsidR="005E16EA" w:rsidRPr="003F1D6C" w:rsidRDefault="005E16EA" w:rsidP="003F1D6C">
            <w:pPr>
              <w:spacing w:before="120" w:after="120" w:line="240" w:lineRule="auto"/>
              <w:jc w:val="both"/>
              <w:rPr>
                <w:rFonts w:ascii="Georgia" w:hAnsi="Georgia"/>
                <w:color w:val="452C03"/>
                <w:sz w:val="18"/>
                <w:szCs w:val="18"/>
              </w:rPr>
            </w:pPr>
            <w:r w:rsidRPr="003F1D6C">
              <w:rPr>
                <w:rFonts w:ascii="Georgia" w:hAnsi="Georgia"/>
                <w:color w:val="452C03"/>
                <w:sz w:val="24"/>
                <w:szCs w:val="24"/>
              </w:rPr>
              <w:t>О.С.Ушакова «Развитие речи детей»</w:t>
            </w:r>
          </w:p>
        </w:tc>
      </w:tr>
    </w:tbl>
    <w:p w:rsidR="005E16EA" w:rsidRDefault="005E16EA"/>
    <w:p w:rsidR="005E16EA" w:rsidRDefault="005E16EA"/>
    <w:p w:rsidR="005E16EA" w:rsidRDefault="005E16EA"/>
    <w:p w:rsidR="005E16EA" w:rsidRDefault="005E16EA"/>
    <w:p w:rsidR="005E16EA" w:rsidRDefault="005E16EA"/>
    <w:p w:rsidR="005E16EA" w:rsidRDefault="005E16EA"/>
    <w:p w:rsidR="005E16EA" w:rsidRDefault="005E16EA"/>
    <w:p w:rsidR="005E16EA" w:rsidRDefault="005E16EA" w:rsidP="003F1D6C">
      <w:pPr>
        <w:spacing w:before="120" w:after="12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E16EA" w:rsidRPr="00200E6E" w:rsidRDefault="005E16EA" w:rsidP="003F1D6C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200E6E">
        <w:rPr>
          <w:rFonts w:ascii="Times New Roman" w:hAnsi="Times New Roman"/>
          <w:b/>
          <w:bCs/>
          <w:sz w:val="24"/>
          <w:szCs w:val="24"/>
        </w:rPr>
        <w:t>ОБЩЕОБРАЗОВАТЕЛЬНЫЕ ПРОГРАММЫ</w:t>
      </w:r>
    </w:p>
    <w:p w:rsidR="005E16EA" w:rsidRPr="00200E6E" w:rsidRDefault="005E16EA" w:rsidP="003F1D6C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200E6E">
        <w:rPr>
          <w:rFonts w:ascii="Times New Roman" w:hAnsi="Times New Roman"/>
          <w:b/>
          <w:bCs/>
          <w:sz w:val="24"/>
          <w:szCs w:val="24"/>
        </w:rPr>
        <w:t>И ИХ МЕТОДИЧЕСКОЕ ОБЕСПЕЧЕНИЕ</w:t>
      </w:r>
    </w:p>
    <w:p w:rsidR="005E16EA" w:rsidRPr="00200E6E" w:rsidRDefault="005E16EA" w:rsidP="003F1D6C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00E6E">
        <w:rPr>
          <w:rFonts w:ascii="Times New Roman" w:hAnsi="Times New Roman"/>
          <w:b/>
          <w:bCs/>
          <w:i/>
          <w:iCs/>
          <w:sz w:val="24"/>
          <w:szCs w:val="24"/>
        </w:rPr>
        <w:t>Программы, реализуемые в ДОУ</w:t>
      </w:r>
    </w:p>
    <w:p w:rsidR="005E16EA" w:rsidRPr="00200E6E" w:rsidRDefault="005E16EA" w:rsidP="003F1D6C">
      <w:pPr>
        <w:spacing w:before="120" w:after="15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00E6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tbl>
      <w:tblPr>
        <w:tblW w:w="148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08"/>
        <w:gridCol w:w="1095"/>
        <w:gridCol w:w="208"/>
        <w:gridCol w:w="929"/>
        <w:gridCol w:w="1437"/>
        <w:gridCol w:w="125"/>
        <w:gridCol w:w="1502"/>
        <w:gridCol w:w="59"/>
        <w:gridCol w:w="1274"/>
        <w:gridCol w:w="1134"/>
        <w:gridCol w:w="1701"/>
        <w:gridCol w:w="3687"/>
        <w:gridCol w:w="6"/>
        <w:gridCol w:w="80"/>
      </w:tblGrid>
      <w:tr w:rsidR="005E16EA" w:rsidRPr="00AF56EA" w:rsidTr="003F1D6C">
        <w:trPr>
          <w:gridAfter w:val="2"/>
          <w:wAfter w:w="29" w:type="pct"/>
        </w:trPr>
        <w:tc>
          <w:tcPr>
            <w:tcW w:w="5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39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автор</w:t>
            </w:r>
          </w:p>
        </w:tc>
        <w:tc>
          <w:tcPr>
            <w:tcW w:w="313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Рецензент</w:t>
            </w:r>
          </w:p>
        </w:tc>
        <w:tc>
          <w:tcPr>
            <w:tcW w:w="484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Кем утверждена</w:t>
            </w:r>
          </w:p>
        </w:tc>
        <w:tc>
          <w:tcPr>
            <w:tcW w:w="548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449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Возраст детей</w:t>
            </w:r>
          </w:p>
        </w:tc>
        <w:tc>
          <w:tcPr>
            <w:tcW w:w="38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573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Наглядное учебно-методическое обеспечение</w:t>
            </w:r>
          </w:p>
        </w:tc>
        <w:tc>
          <w:tcPr>
            <w:tcW w:w="12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Кто</w:t>
            </w:r>
          </w:p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реализует</w:t>
            </w:r>
          </w:p>
        </w:tc>
      </w:tr>
      <w:tr w:rsidR="005E16EA" w:rsidRPr="00AF56EA" w:rsidTr="003F1D6C">
        <w:trPr>
          <w:gridAfter w:val="2"/>
          <w:wAfter w:w="29" w:type="pct"/>
        </w:trPr>
        <w:tc>
          <w:tcPr>
            <w:tcW w:w="5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E16EA" w:rsidRPr="00AF56EA" w:rsidTr="003F1D6C">
        <w:tc>
          <w:tcPr>
            <w:tcW w:w="5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Комплексные «Программа воспитания и обучения в детском саду»</w:t>
            </w:r>
          </w:p>
        </w:tc>
        <w:tc>
          <w:tcPr>
            <w:tcW w:w="369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М.А.ВасильеваВ.В.ГербоваТ.С.Комарова</w:t>
            </w:r>
          </w:p>
        </w:tc>
        <w:tc>
          <w:tcPr>
            <w:tcW w:w="383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К.Ю.Белая, Т.П.Новикова и др.</w:t>
            </w:r>
          </w:p>
        </w:tc>
        <w:tc>
          <w:tcPr>
            <w:tcW w:w="526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Министерством образования и науки Российской Федерации</w:t>
            </w:r>
          </w:p>
        </w:tc>
        <w:tc>
          <w:tcPr>
            <w:tcW w:w="526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      </w:r>
          </w:p>
        </w:tc>
        <w:tc>
          <w:tcPr>
            <w:tcW w:w="429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От 2 до 7 лет</w:t>
            </w:r>
          </w:p>
        </w:tc>
        <w:tc>
          <w:tcPr>
            <w:tcW w:w="38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Методическая литература, перспективные планы, методические рекомендации, конспекты занятий, наглядный материал</w:t>
            </w:r>
          </w:p>
        </w:tc>
        <w:tc>
          <w:tcPr>
            <w:tcW w:w="1244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Разно возрастнаягруппа</w:t>
            </w:r>
          </w:p>
        </w:tc>
        <w:tc>
          <w:tcPr>
            <w:tcW w:w="27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16EA" w:rsidRPr="00AF56EA" w:rsidTr="003F1D6C">
        <w:trPr>
          <w:gridAfter w:val="2"/>
          <w:wAfter w:w="29" w:type="pct"/>
        </w:trPr>
        <w:tc>
          <w:tcPr>
            <w:tcW w:w="5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E16EA" w:rsidRPr="00AF56EA" w:rsidTr="003F1D6C">
        <w:trPr>
          <w:gridAfter w:val="2"/>
          <w:wAfter w:w="29" w:type="pct"/>
        </w:trPr>
        <w:tc>
          <w:tcPr>
            <w:tcW w:w="5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  <w:tc>
          <w:tcPr>
            <w:tcW w:w="369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Н.Н.Авдеева, О.Л.Князева, Р.Б.Стёркина.</w:t>
            </w:r>
          </w:p>
        </w:tc>
        <w:tc>
          <w:tcPr>
            <w:tcW w:w="383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Министерством образования Российской Федерации</w:t>
            </w:r>
          </w:p>
        </w:tc>
        <w:tc>
          <w:tcPr>
            <w:tcW w:w="548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детей старшего дошкольного возраста</w:t>
            </w:r>
          </w:p>
        </w:tc>
        <w:tc>
          <w:tcPr>
            <w:tcW w:w="449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  <w:tc>
          <w:tcPr>
            <w:tcW w:w="38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Методическая литература, перспективные планы, методические рекомендации, конспекты занятий, наглядный материал.</w:t>
            </w:r>
          </w:p>
        </w:tc>
        <w:tc>
          <w:tcPr>
            <w:tcW w:w="12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Разно возрастная группа</w:t>
            </w:r>
          </w:p>
        </w:tc>
      </w:tr>
      <w:tr w:rsidR="005E16EA" w:rsidRPr="00AF56EA" w:rsidTr="003F1D6C">
        <w:trPr>
          <w:gridAfter w:val="2"/>
          <w:wAfter w:w="29" w:type="pct"/>
        </w:trPr>
        <w:tc>
          <w:tcPr>
            <w:tcW w:w="5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 «Экологическое воспитание»</w:t>
            </w:r>
          </w:p>
        </w:tc>
        <w:tc>
          <w:tcPr>
            <w:tcW w:w="369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 xml:space="preserve"> Николаева </w:t>
            </w:r>
          </w:p>
        </w:tc>
        <w:tc>
          <w:tcPr>
            <w:tcW w:w="383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Министерством образования и науки Российской Федерации</w:t>
            </w:r>
          </w:p>
        </w:tc>
        <w:tc>
          <w:tcPr>
            <w:tcW w:w="548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 Формирование экологического воспитания</w:t>
            </w:r>
          </w:p>
        </w:tc>
        <w:tc>
          <w:tcPr>
            <w:tcW w:w="449" w:type="pct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 От 2 до 7 лет</w:t>
            </w:r>
          </w:p>
        </w:tc>
        <w:tc>
          <w:tcPr>
            <w:tcW w:w="38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573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 Методическая литература, перспективные планы, методические рекомендации, конспекты занятий, наглядный материал.</w:t>
            </w:r>
          </w:p>
        </w:tc>
        <w:tc>
          <w:tcPr>
            <w:tcW w:w="1242" w:type="pc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6EA" w:rsidRPr="00AF56EA" w:rsidRDefault="005E16EA" w:rsidP="006D1F3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EA">
              <w:rPr>
                <w:rFonts w:ascii="Times New Roman" w:hAnsi="Times New Roman"/>
                <w:sz w:val="24"/>
                <w:szCs w:val="24"/>
              </w:rPr>
              <w:t> Разно возрастная группа</w:t>
            </w:r>
          </w:p>
        </w:tc>
      </w:tr>
    </w:tbl>
    <w:p w:rsidR="005E16EA" w:rsidRDefault="005E16EA"/>
    <w:p w:rsidR="005E16EA" w:rsidRDefault="005E16EA" w:rsidP="00051670">
      <w:pPr>
        <w:rPr>
          <w:sz w:val="32"/>
          <w:szCs w:val="32"/>
        </w:rPr>
      </w:pPr>
      <w:r>
        <w:rPr>
          <w:sz w:val="32"/>
          <w:szCs w:val="32"/>
        </w:rPr>
        <w:t>Для осуществления образовательного процесса имеются технические средства обучения:телевизор-1,музыкальный центр- 1 ,</w:t>
      </w:r>
      <w:r w:rsidRPr="00051670">
        <w:rPr>
          <w:sz w:val="32"/>
          <w:szCs w:val="32"/>
        </w:rPr>
        <w:t xml:space="preserve"> </w:t>
      </w:r>
      <w:r>
        <w:rPr>
          <w:sz w:val="32"/>
          <w:szCs w:val="32"/>
          <w:lang w:val="en-ZA"/>
        </w:rPr>
        <w:t>DVD</w:t>
      </w:r>
      <w:r>
        <w:rPr>
          <w:sz w:val="32"/>
          <w:szCs w:val="32"/>
        </w:rPr>
        <w:t xml:space="preserve"> проигрыватель- 1  ,компьютер-1  ,принтер-1.</w:t>
      </w:r>
    </w:p>
    <w:p w:rsidR="005E16EA" w:rsidRDefault="005E16EA" w:rsidP="00051670">
      <w:pPr>
        <w:rPr>
          <w:sz w:val="32"/>
          <w:szCs w:val="32"/>
        </w:rPr>
      </w:pPr>
      <w:r>
        <w:rPr>
          <w:sz w:val="32"/>
          <w:szCs w:val="32"/>
        </w:rPr>
        <w:t>Имеется доступ к сети Интернет.</w:t>
      </w:r>
    </w:p>
    <w:p w:rsidR="005E16EA" w:rsidRDefault="005E16EA" w:rsidP="00051670">
      <w:pPr>
        <w:rPr>
          <w:sz w:val="32"/>
          <w:szCs w:val="32"/>
        </w:rPr>
      </w:pPr>
      <w:r>
        <w:rPr>
          <w:sz w:val="32"/>
          <w:szCs w:val="32"/>
        </w:rPr>
        <w:t xml:space="preserve">Медицинское обслуживание воспитанников осуществляется на основании договора №1 от 10 января 2013 года, заключённым между ДОУ и муниципальным учреждением здравоохранения «Дергачёвская ЦРБ».Договор регулирует взаимоотношения между дошкольным образовательным учреждением и муниципальным учреждением здравоохранения, связанные с медицинским обслуживанием воспитанников детского сада, во исполнения статьи 51 Закона РФ «Об образовании»,приказа Министерства и Министерства здравоохранения РФ №186/272 от 30.06.1992 г. «О совершенствовании системы медицинского обеспечения детей в образовательных учреждениях». </w:t>
      </w:r>
    </w:p>
    <w:p w:rsidR="005E16EA" w:rsidRDefault="005E16EA" w:rsidP="00051670">
      <w:pPr>
        <w:rPr>
          <w:sz w:val="32"/>
          <w:szCs w:val="32"/>
        </w:rPr>
      </w:pPr>
      <w:r>
        <w:rPr>
          <w:sz w:val="32"/>
          <w:szCs w:val="32"/>
        </w:rPr>
        <w:t>Медицинская сестра ЦРБ обеспечивает проведение медосмотров воспитанников дошкольного учреждения два раза в неделю, проводит анализ здоровья состояния детей, проводит два раза в год профилактические осмотры с антропометрией и проверкой зрения, оказывает консультативную помощь, ведёт санитарно-просветительскую работу среди сотрудников детского сада, родителей.</w:t>
      </w:r>
    </w:p>
    <w:p w:rsidR="005E16EA" w:rsidRDefault="005E16EA" w:rsidP="00051670">
      <w:pPr>
        <w:rPr>
          <w:sz w:val="32"/>
          <w:szCs w:val="32"/>
        </w:rPr>
      </w:pPr>
      <w:r>
        <w:rPr>
          <w:sz w:val="32"/>
          <w:szCs w:val="32"/>
        </w:rPr>
        <w:t>Организация питания детей в ДОУ осуществляется самостоятельно в соответствии с нормативно-методическими документами законодательства, а так же санитарно- эпидемиологическими  правилами и нормами. Дети обеспечиваются сбалансированным трёхразовым питанием, необходимым для нормального роста и развития, обеспечивающим 75% суточного рациона. При этом завтрак составляет 20-25% суточной калорийности,обед-35%,полдник-15%.</w:t>
      </w:r>
    </w:p>
    <w:p w:rsidR="005E16EA" w:rsidRDefault="005E16EA" w:rsidP="00051670">
      <w:pPr>
        <w:rPr>
          <w:sz w:val="32"/>
          <w:szCs w:val="32"/>
        </w:rPr>
      </w:pPr>
      <w:r>
        <w:rPr>
          <w:sz w:val="32"/>
          <w:szCs w:val="32"/>
        </w:rPr>
        <w:t>Ежедневно в детский рацион включаются:молоко,мясо,картофель,овощи,хлеб,крупы,сметана,сливочное и растительное масло, сахар, соль, творог, рыба, сыр, яйцо и др.Объём пищи и выход блюд строго соответствует возрасту ребёнка. Питание в МДОУ осуществляется в соответствии с примерным десятидневным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5E16EA" w:rsidRDefault="005E16EA" w:rsidP="00051670">
      <w:pPr>
        <w:rPr>
          <w:sz w:val="32"/>
          <w:szCs w:val="32"/>
        </w:rPr>
      </w:pPr>
      <w:r>
        <w:rPr>
          <w:sz w:val="32"/>
          <w:szCs w:val="32"/>
        </w:rPr>
        <w:t xml:space="preserve"> Для осуществления физкультурно-оздоровительной работы имеются необходимые условия. Физкультурный зал, оснащён  спортивным оборудованием: беговыми дорожками, счётной дорожкой, диском здоровья, прыгунами «кузнечики» массажёрами для стоп, канатом, шведской стенкой, обручами, мячами, скакалками, матами, подвесными гимнастическими кольцами и брусьями. </w:t>
      </w:r>
    </w:p>
    <w:p w:rsidR="005E16EA" w:rsidRPr="00051670" w:rsidRDefault="005E16EA" w:rsidP="0005167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E16EA" w:rsidRPr="00051670" w:rsidSect="003F1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D6C"/>
    <w:rsid w:val="00051670"/>
    <w:rsid w:val="001225CD"/>
    <w:rsid w:val="00200E6E"/>
    <w:rsid w:val="00324622"/>
    <w:rsid w:val="003F1D6C"/>
    <w:rsid w:val="00436D3B"/>
    <w:rsid w:val="005D6D14"/>
    <w:rsid w:val="005E16EA"/>
    <w:rsid w:val="0064469A"/>
    <w:rsid w:val="006D1F3E"/>
    <w:rsid w:val="00A71600"/>
    <w:rsid w:val="00AF56EA"/>
    <w:rsid w:val="00B57E54"/>
    <w:rsid w:val="00E1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1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F1D6C"/>
    <w:rPr>
      <w:rFonts w:cs="Times New Roman"/>
      <w:b/>
      <w:bCs/>
    </w:rPr>
  </w:style>
  <w:style w:type="paragraph" w:customStyle="1" w:styleId="normal0">
    <w:name w:val="normal"/>
    <w:basedOn w:val="Normal"/>
    <w:uiPriority w:val="99"/>
    <w:rsid w:val="003F1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3F1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11</Pages>
  <Words>2156</Words>
  <Characters>12290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User</cp:lastModifiedBy>
  <cp:revision>5</cp:revision>
  <dcterms:created xsi:type="dcterms:W3CDTF">2014-01-28T18:43:00Z</dcterms:created>
  <dcterms:modified xsi:type="dcterms:W3CDTF">2014-01-28T19:48:00Z</dcterms:modified>
</cp:coreProperties>
</file>