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E9" w:rsidRDefault="00C949E9" w:rsidP="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Анализ </w:t>
      </w:r>
      <w:r>
        <w:rPr>
          <w:rFonts w:ascii="Times New Roman" w:eastAsia="Times New Roman" w:hAnsi="Times New Roman" w:cs="Times New Roman"/>
          <w:b/>
          <w:bCs/>
          <w:sz w:val="28"/>
          <w:szCs w:val="28"/>
        </w:rPr>
        <w:br/>
        <w:t xml:space="preserve">летней оздоровительной работы 2014 года </w:t>
      </w:r>
    </w:p>
    <w:p w:rsidR="00C949E9" w:rsidRDefault="00C949E9" w:rsidP="00C949E9">
      <w:pPr>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r>
      <w:proofErr w:type="gramStart"/>
      <w:r>
        <w:rPr>
          <w:rFonts w:ascii="Times New Roman" w:eastAsia="Times New Roman" w:hAnsi="Times New Roman" w:cs="Times New Roman"/>
          <w:sz w:val="28"/>
          <w:szCs w:val="28"/>
        </w:rPr>
        <w:t xml:space="preserve">Перед педагогическим коллективом ДОУ на летний оздоровительный период в 2014 году были поставлены следующие задачи: </w:t>
      </w:r>
      <w:r>
        <w:rPr>
          <w:rFonts w:ascii="Times New Roman" w:eastAsia="Times New Roman" w:hAnsi="Times New Roman" w:cs="Times New Roman"/>
          <w:sz w:val="28"/>
          <w:szCs w:val="28"/>
        </w:rPr>
        <w:br/>
        <w:t xml:space="preserve">1.Продолжать формировать у воспитанников представлений о здоровье, основах ЗОЖ, правилах </w:t>
      </w:r>
      <w:proofErr w:type="spellStart"/>
      <w:r>
        <w:rPr>
          <w:rFonts w:ascii="Times New Roman" w:eastAsia="Times New Roman" w:hAnsi="Times New Roman" w:cs="Times New Roman"/>
          <w:sz w:val="28"/>
          <w:szCs w:val="28"/>
        </w:rPr>
        <w:t>здоровьесберегающего</w:t>
      </w:r>
      <w:proofErr w:type="spellEnd"/>
      <w:r>
        <w:rPr>
          <w:rFonts w:ascii="Times New Roman" w:eastAsia="Times New Roman" w:hAnsi="Times New Roman" w:cs="Times New Roman"/>
          <w:sz w:val="28"/>
          <w:szCs w:val="28"/>
        </w:rPr>
        <w:t xml:space="preserve"> поведения, через различные формы работы с детьми и повышения уровня родительской компетентности в области физкультурно-оздоровительного развития ребенка. </w:t>
      </w:r>
      <w:r>
        <w:rPr>
          <w:rFonts w:ascii="Times New Roman" w:eastAsia="Times New Roman" w:hAnsi="Times New Roman" w:cs="Times New Roman"/>
          <w:sz w:val="28"/>
          <w:szCs w:val="28"/>
        </w:rPr>
        <w:br/>
        <w:t xml:space="preserve">2.Совершенствовать первичные личностные, семейные, </w:t>
      </w:r>
      <w:proofErr w:type="spellStart"/>
      <w:r>
        <w:rPr>
          <w:rFonts w:ascii="Times New Roman" w:eastAsia="Times New Roman" w:hAnsi="Times New Roman" w:cs="Times New Roman"/>
          <w:sz w:val="28"/>
          <w:szCs w:val="28"/>
        </w:rPr>
        <w:t>гендерные</w:t>
      </w:r>
      <w:proofErr w:type="spellEnd"/>
      <w:r>
        <w:rPr>
          <w:rFonts w:ascii="Times New Roman" w:eastAsia="Times New Roman" w:hAnsi="Times New Roman" w:cs="Times New Roman"/>
          <w:sz w:val="28"/>
          <w:szCs w:val="28"/>
        </w:rPr>
        <w:t xml:space="preserve"> представления воспитанников через художественно-эстетическое направление развития.</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roofErr w:type="gramStart"/>
      <w:r>
        <w:rPr>
          <w:rFonts w:ascii="Times New Roman" w:eastAsia="Times New Roman" w:hAnsi="Times New Roman" w:cs="Times New Roman"/>
          <w:sz w:val="28"/>
          <w:szCs w:val="28"/>
        </w:rPr>
        <w:t xml:space="preserve">Исходя из поставленных задач, были спрогнозированы результаты деятельности дошкольного учреждения за летний период: </w:t>
      </w:r>
      <w:r>
        <w:rPr>
          <w:rFonts w:ascii="Times New Roman" w:eastAsia="Times New Roman" w:hAnsi="Times New Roman" w:cs="Times New Roman"/>
          <w:sz w:val="28"/>
          <w:szCs w:val="28"/>
        </w:rPr>
        <w:br/>
        <w:t xml:space="preserve">1.Повышение эффективности оздоровления детей. </w:t>
      </w:r>
      <w:r>
        <w:rPr>
          <w:rFonts w:ascii="Times New Roman" w:eastAsia="Times New Roman" w:hAnsi="Times New Roman" w:cs="Times New Roman"/>
          <w:sz w:val="28"/>
          <w:szCs w:val="28"/>
        </w:rPr>
        <w:br/>
        <w:t xml:space="preserve">2.Повышение посещаемости и увеличение охвата детей летними оздоровительными, развивающими мероприятиями. </w:t>
      </w:r>
      <w:r>
        <w:rPr>
          <w:rFonts w:ascii="Times New Roman" w:eastAsia="Times New Roman" w:hAnsi="Times New Roman" w:cs="Times New Roman"/>
          <w:sz w:val="28"/>
          <w:szCs w:val="28"/>
        </w:rPr>
        <w:br/>
        <w:t xml:space="preserve">3.Снижение уровня заболеваемости воспитанников. </w:t>
      </w:r>
      <w:r>
        <w:rPr>
          <w:rFonts w:ascii="Times New Roman" w:eastAsia="Times New Roman" w:hAnsi="Times New Roman" w:cs="Times New Roman"/>
          <w:sz w:val="28"/>
          <w:szCs w:val="28"/>
        </w:rPr>
        <w:br/>
        <w:t xml:space="preserve">4.Развитие творческих способностей и любознательности, выявление одаренности у детей. </w:t>
      </w:r>
      <w:r>
        <w:rPr>
          <w:rFonts w:ascii="Times New Roman" w:eastAsia="Times New Roman" w:hAnsi="Times New Roman" w:cs="Times New Roman"/>
          <w:sz w:val="28"/>
          <w:szCs w:val="28"/>
        </w:rPr>
        <w:br/>
        <w:t>5.Укрепление связей между ДОУ и семьей в вопросе воспитания и оздоровления детей в летний период</w:t>
      </w:r>
      <w:proofErr w:type="gramEnd"/>
      <w:r>
        <w:rPr>
          <w:rFonts w:ascii="Times New Roman" w:eastAsia="Times New Roman" w:hAnsi="Times New Roman" w:cs="Times New Roman"/>
          <w:sz w:val="28"/>
          <w:szCs w:val="28"/>
        </w:rPr>
        <w:t xml:space="preserve"> через различные формы взаимодействия.</w:t>
      </w:r>
    </w:p>
    <w:p w:rsidR="00C949E9" w:rsidRDefault="00FE3EE8" w:rsidP="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940425" cy="4455319"/>
            <wp:effectExtent l="19050" t="0" r="3175" b="0"/>
            <wp:docPr id="18" name="Рисунок 5" descr="K:\спорт\DSC0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спорт\DSC00827.JPG"/>
                    <pic:cNvPicPr>
                      <a:picLocks noChangeAspect="1" noChangeArrowheads="1"/>
                    </pic:cNvPicPr>
                  </pic:nvPicPr>
                  <pic:blipFill>
                    <a:blip r:embed="rId7"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rPr>
        <w:drawing>
          <wp:inline distT="0" distB="0" distL="0" distR="0">
            <wp:extent cx="5940425" cy="4455319"/>
            <wp:effectExtent l="19050" t="0" r="3175" b="0"/>
            <wp:docPr id="19" name="Рисунок 6" descr="K:\спорт\DSC0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спорт\DSC00832.JPG"/>
                    <pic:cNvPicPr>
                      <a:picLocks noChangeAspect="1" noChangeArrowheads="1"/>
                    </pic:cNvPicPr>
                  </pic:nvPicPr>
                  <pic:blipFill>
                    <a:blip r:embed="rId8"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949E9" w:rsidRDefault="00C949E9" w:rsidP="00C949E9">
      <w:pPr>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r>
      <w:proofErr w:type="gramStart"/>
      <w:r>
        <w:rPr>
          <w:rFonts w:ascii="Times New Roman" w:eastAsia="Times New Roman" w:hAnsi="Times New Roman" w:cs="Times New Roman"/>
          <w:sz w:val="28"/>
          <w:szCs w:val="28"/>
        </w:rPr>
        <w:t>С целью повышения качества организации летней оздоровительной работы в ДОУ и создания максимальных условий, обеспечивающих охрану жизни и здоровья детей, предупреждения заболеваемости и травматизма были проведены: общее собрание трудового коллектива «Подготовка и проведение летнее  – оздоровительной кампании», инструктаж персонала по охране жизни и здоровья детей, технике безопасности, пожарной безопасности.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Произведено благоустройство территории ДОУ: изготовлено 3 машины, 2 велосипеда, 2 корабля, установка новых песочниц, разбит и оборудован участок для двух групп согласно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покраска малых форм и ограждений, завезен песок, обновлена площадка по правилам дорожного движения, подготовлен спортивный участок, обновлена «дорожка здоровья» для </w:t>
      </w:r>
      <w:proofErr w:type="spellStart"/>
      <w:r>
        <w:rPr>
          <w:rFonts w:ascii="Times New Roman" w:eastAsia="Times New Roman" w:hAnsi="Times New Roman" w:cs="Times New Roman"/>
          <w:sz w:val="28"/>
          <w:szCs w:val="28"/>
        </w:rPr>
        <w:t>босоножья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В процессе подготовки к летней оздоровительной работе была организована выставка наглядно – методического обеспечения образовательного процесса «Работа с детьми летом», подобрана литература по познавательной деятельности, прогулкам в летний период, художественной литературе, ознакомление с правилами дорожного движения, правилам безопасного </w:t>
      </w:r>
      <w:proofErr w:type="spellStart"/>
      <w:r>
        <w:rPr>
          <w:rFonts w:ascii="Times New Roman" w:eastAsia="Times New Roman" w:hAnsi="Times New Roman" w:cs="Times New Roman"/>
          <w:sz w:val="28"/>
          <w:szCs w:val="28"/>
        </w:rPr>
        <w:t>поведени</w:t>
      </w:r>
      <w:proofErr w:type="spellEnd"/>
      <w:r>
        <w:rPr>
          <w:rFonts w:ascii="Times New Roman" w:eastAsia="Times New Roman" w:hAnsi="Times New Roman" w:cs="Times New Roman"/>
          <w:sz w:val="28"/>
          <w:szCs w:val="28"/>
        </w:rPr>
        <w:t xml:space="preserve">., разработана программа мероприятий с детьми с учетом комплексно - тематического планирования. </w:t>
      </w:r>
      <w:r>
        <w:rPr>
          <w:rFonts w:ascii="Times New Roman" w:eastAsia="Times New Roman" w:hAnsi="Times New Roman" w:cs="Times New Roman"/>
          <w:sz w:val="28"/>
          <w:szCs w:val="28"/>
        </w:rPr>
        <w:br/>
      </w:r>
      <w:proofErr w:type="gramStart"/>
      <w:r>
        <w:rPr>
          <w:rFonts w:ascii="Times New Roman" w:eastAsia="Times New Roman" w:hAnsi="Times New Roman" w:cs="Times New Roman"/>
          <w:sz w:val="28"/>
          <w:szCs w:val="28"/>
        </w:rPr>
        <w:t xml:space="preserve">В соответствии с ФГОС образовательная деятельность в ДОУ в летний период, осуществлялась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по 5 направлениям развития детей: художественно – эстетическому, физическому, социально – коммуникативному, познавательному и речевому.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ОРГАНИЗАЦИЯ ФИЗКУЛЬТУРНО-ОЗДОРОВИТЕЛЬНОЙ РАБОТЫ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В ДОУ созданы все условия для физического воспитания детей: физкультурный зал, выносной бассейн, спортивная площадка на улице, оснащенная необходимым стандартным и не стандартным оборудованием, в группах оборудованы физкультурные уголки с учетом возраста детей. </w:t>
      </w:r>
      <w:r>
        <w:rPr>
          <w:rFonts w:ascii="Times New Roman" w:eastAsia="Times New Roman" w:hAnsi="Times New Roman" w:cs="Times New Roman"/>
          <w:sz w:val="28"/>
          <w:szCs w:val="28"/>
        </w:rPr>
        <w:br/>
      </w:r>
      <w:proofErr w:type="spellStart"/>
      <w:r>
        <w:rPr>
          <w:rFonts w:ascii="Times New Roman" w:eastAsia="Times New Roman" w:hAnsi="Times New Roman" w:cs="Times New Roman"/>
          <w:sz w:val="28"/>
          <w:szCs w:val="28"/>
        </w:rPr>
        <w:t>Физкультурно</w:t>
      </w:r>
      <w:proofErr w:type="spellEnd"/>
      <w:r>
        <w:rPr>
          <w:rFonts w:ascii="Times New Roman" w:eastAsia="Times New Roman" w:hAnsi="Times New Roman" w:cs="Times New Roman"/>
          <w:sz w:val="28"/>
          <w:szCs w:val="28"/>
        </w:rPr>
        <w:t xml:space="preserve"> – оздоровительная работа в ДОУ в летний период выстраивалась с учетом здоровья, физического развития детей и их подготовленности по основным видам движений.</w:t>
      </w:r>
    </w:p>
    <w:tbl>
      <w:tblPr>
        <w:tblW w:w="0" w:type="auto"/>
        <w:jc w:val="center"/>
        <w:tblBorders>
          <w:top w:val="single" w:sz="24" w:space="0" w:color="000000"/>
          <w:left w:val="single" w:sz="24" w:space="0" w:color="000000"/>
          <w:bottom w:val="single" w:sz="24" w:space="0" w:color="000000"/>
          <w:right w:val="single" w:sz="24" w:space="0" w:color="000000"/>
        </w:tblBorders>
        <w:tblLook w:val="04A0"/>
      </w:tblPr>
      <w:tblGrid>
        <w:gridCol w:w="1304"/>
        <w:gridCol w:w="2027"/>
        <w:gridCol w:w="2028"/>
        <w:gridCol w:w="2028"/>
        <w:gridCol w:w="2028"/>
      </w:tblGrid>
      <w:tr w:rsidR="00C949E9" w:rsidTr="00C949E9">
        <w:trPr>
          <w:jc w:val="center"/>
        </w:trPr>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сего детей </w:t>
            </w:r>
          </w:p>
        </w:tc>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группа здоровья</w:t>
            </w:r>
          </w:p>
        </w:tc>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группа здоровья</w:t>
            </w:r>
          </w:p>
        </w:tc>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группа здоровья</w:t>
            </w:r>
          </w:p>
        </w:tc>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группа здоровья</w:t>
            </w:r>
          </w:p>
        </w:tc>
      </w:tr>
      <w:tr w:rsidR="00C949E9" w:rsidTr="00C949E9">
        <w:trPr>
          <w:jc w:val="center"/>
        </w:trPr>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24" w:space="0" w:color="000000"/>
              <w:left w:val="single" w:sz="24" w:space="0" w:color="000000"/>
              <w:bottom w:val="single" w:sz="24" w:space="0" w:color="000000"/>
              <w:right w:val="single" w:sz="24" w:space="0" w:color="000000"/>
            </w:tcBorders>
            <w:tcMar>
              <w:top w:w="15" w:type="dxa"/>
              <w:left w:w="15" w:type="dxa"/>
              <w:bottom w:w="15" w:type="dxa"/>
              <w:right w:w="15" w:type="dxa"/>
            </w:tcMar>
            <w:vAlign w:val="center"/>
            <w:hideMark/>
          </w:tcPr>
          <w:p w:rsidR="00C949E9" w:rsidRDefault="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C949E9" w:rsidRDefault="00C949E9" w:rsidP="00C949E9">
      <w:pPr>
        <w:spacing w:after="0" w:line="240" w:lineRule="auto"/>
        <w:jc w:val="center"/>
        <w:rPr>
          <w:rFonts w:ascii="Times New Roman" w:eastAsia="Times New Roman" w:hAnsi="Times New Roman" w:cs="Times New Roman"/>
          <w:sz w:val="28"/>
          <w:szCs w:val="28"/>
        </w:rPr>
      </w:pPr>
    </w:p>
    <w:p w:rsidR="00C949E9" w:rsidRDefault="00C949E9" w:rsidP="00C949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Планирование работы по укреплению и сохранению физического здоровья детей основывалось на комплексном подходе использования профилактических, закаливающих и оздоровительных технологий, а так же их непрерывного проведения. </w:t>
      </w:r>
    </w:p>
    <w:p w:rsidR="00B44436" w:rsidRDefault="00B44436" w:rsidP="00C949E9">
      <w:pPr>
        <w:spacing w:after="0" w:line="240" w:lineRule="auto"/>
        <w:jc w:val="both"/>
        <w:rPr>
          <w:rFonts w:ascii="Times New Roman" w:eastAsia="Times New Roman" w:hAnsi="Times New Roman" w:cs="Times New Roman"/>
          <w:sz w:val="28"/>
          <w:szCs w:val="28"/>
        </w:rPr>
      </w:pPr>
    </w:p>
    <w:p w:rsidR="003220C3" w:rsidRDefault="003220C3" w:rsidP="00C949E9">
      <w:pPr>
        <w:spacing w:after="0" w:line="240" w:lineRule="auto"/>
        <w:jc w:val="both"/>
        <w:rPr>
          <w:rFonts w:ascii="Times New Roman" w:eastAsia="Times New Roman" w:hAnsi="Times New Roman" w:cs="Times New Roman"/>
          <w:sz w:val="28"/>
          <w:szCs w:val="28"/>
        </w:rPr>
      </w:pPr>
    </w:p>
    <w:p w:rsidR="003220C3" w:rsidRDefault="00B44436" w:rsidP="003220C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0" distB="0" distL="0" distR="0">
            <wp:extent cx="5940425" cy="4456358"/>
            <wp:effectExtent l="19050" t="0" r="3175" b="0"/>
            <wp:docPr id="1" name="Рисунок 1" descr="K:\Private\Новая папка\участок сада\DSCF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ivate\Новая папка\участок сада\DSCF9231.JPG"/>
                    <pic:cNvPicPr>
                      <a:picLocks noChangeAspect="1" noChangeArrowheads="1"/>
                    </pic:cNvPicPr>
                  </pic:nvPicPr>
                  <pic:blipFill>
                    <a:blip r:embed="rId9" cstate="email"/>
                    <a:srcRect/>
                    <a:stretch>
                      <a:fillRect/>
                    </a:stretch>
                  </pic:blipFill>
                  <pic:spPr bwMode="auto">
                    <a:xfrm>
                      <a:off x="0" y="0"/>
                      <a:ext cx="5940425" cy="4456358"/>
                    </a:xfrm>
                    <a:prstGeom prst="rect">
                      <a:avLst/>
                    </a:prstGeom>
                    <a:noFill/>
                    <a:ln w="9525">
                      <a:noFill/>
                      <a:miter lim="800000"/>
                      <a:headEnd/>
                      <a:tailEnd/>
                    </a:ln>
                  </pic:spPr>
                </pic:pic>
              </a:graphicData>
            </a:graphic>
          </wp:inline>
        </w:drawing>
      </w:r>
    </w:p>
    <w:p w:rsidR="00B44436" w:rsidRDefault="00B44436" w:rsidP="003220C3">
      <w:pPr>
        <w:spacing w:after="0" w:line="240" w:lineRule="auto"/>
        <w:jc w:val="center"/>
        <w:rPr>
          <w:rFonts w:ascii="Times New Roman" w:eastAsia="Times New Roman" w:hAnsi="Times New Roman" w:cs="Times New Roman"/>
          <w:b/>
          <w:sz w:val="36"/>
          <w:szCs w:val="36"/>
        </w:rPr>
      </w:pPr>
    </w:p>
    <w:p w:rsidR="00B44436" w:rsidRDefault="00B44436" w:rsidP="003220C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lastRenderedPageBreak/>
        <w:drawing>
          <wp:inline distT="0" distB="0" distL="0" distR="0">
            <wp:extent cx="5940425" cy="4456358"/>
            <wp:effectExtent l="19050" t="0" r="3175" b="0"/>
            <wp:docPr id="3" name="Рисунок 3" descr="K:\Private\Новая папка\участок сада\DSCF9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rivate\Новая папка\участок сада\DSCF9239.JPG"/>
                    <pic:cNvPicPr>
                      <a:picLocks noChangeAspect="1" noChangeArrowheads="1"/>
                    </pic:cNvPicPr>
                  </pic:nvPicPr>
                  <pic:blipFill>
                    <a:blip r:embed="rId10" cstate="email"/>
                    <a:srcRect/>
                    <a:stretch>
                      <a:fillRect/>
                    </a:stretch>
                  </pic:blipFill>
                  <pic:spPr bwMode="auto">
                    <a:xfrm>
                      <a:off x="0" y="0"/>
                      <a:ext cx="5940425" cy="4456358"/>
                    </a:xfrm>
                    <a:prstGeom prst="rect">
                      <a:avLst/>
                    </a:prstGeom>
                    <a:noFill/>
                    <a:ln w="9525">
                      <a:noFill/>
                      <a:miter lim="800000"/>
                      <a:headEnd/>
                      <a:tailEnd/>
                    </a:ln>
                  </pic:spPr>
                </pic:pic>
              </a:graphicData>
            </a:graphic>
          </wp:inline>
        </w:drawing>
      </w:r>
    </w:p>
    <w:p w:rsidR="003220C3" w:rsidRDefault="003220C3" w:rsidP="003220C3">
      <w:pPr>
        <w:spacing w:after="0" w:line="240" w:lineRule="auto"/>
        <w:jc w:val="center"/>
        <w:rPr>
          <w:rFonts w:ascii="Times New Roman" w:eastAsia="Times New Roman" w:hAnsi="Times New Roman" w:cs="Times New Roman"/>
          <w:b/>
          <w:sz w:val="36"/>
          <w:szCs w:val="36"/>
        </w:rPr>
      </w:pPr>
    </w:p>
    <w:p w:rsidR="003220C3" w:rsidRDefault="00B44436" w:rsidP="003220C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0" distB="0" distL="0" distR="0">
            <wp:extent cx="5940425" cy="4456358"/>
            <wp:effectExtent l="19050" t="0" r="3175" b="0"/>
            <wp:docPr id="5" name="Рисунок 4" descr="K:\Private\Новая папка\участок сада\DSCF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ivate\Новая папка\участок сада\DSCF9212.JPG"/>
                    <pic:cNvPicPr>
                      <a:picLocks noChangeAspect="1" noChangeArrowheads="1"/>
                    </pic:cNvPicPr>
                  </pic:nvPicPr>
                  <pic:blipFill>
                    <a:blip r:embed="rId11" cstate="email"/>
                    <a:srcRect/>
                    <a:stretch>
                      <a:fillRect/>
                    </a:stretch>
                  </pic:blipFill>
                  <pic:spPr bwMode="auto">
                    <a:xfrm>
                      <a:off x="0" y="0"/>
                      <a:ext cx="5940425" cy="4456358"/>
                    </a:xfrm>
                    <a:prstGeom prst="rect">
                      <a:avLst/>
                    </a:prstGeom>
                    <a:noFill/>
                    <a:ln w="9525">
                      <a:noFill/>
                      <a:miter lim="800000"/>
                      <a:headEnd/>
                      <a:tailEnd/>
                    </a:ln>
                  </pic:spPr>
                </pic:pic>
              </a:graphicData>
            </a:graphic>
          </wp:inline>
        </w:drawing>
      </w:r>
    </w:p>
    <w:p w:rsidR="003220C3" w:rsidRPr="003220C3" w:rsidRDefault="00B44436" w:rsidP="003220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inline distT="0" distB="0" distL="0" distR="0">
            <wp:extent cx="5940425" cy="7918720"/>
            <wp:effectExtent l="19050" t="0" r="3175" b="0"/>
            <wp:docPr id="2" name="Рисунок 2" descr="K:\Private\Новая папка\участок сада\DSCF9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ivate\Новая папка\участок сада\DSCF9235.JPG"/>
                    <pic:cNvPicPr>
                      <a:picLocks noChangeAspect="1" noChangeArrowheads="1"/>
                    </pic:cNvPicPr>
                  </pic:nvPicPr>
                  <pic:blipFill>
                    <a:blip r:embed="rId12" cstate="email"/>
                    <a:srcRect/>
                    <a:stretch>
                      <a:fillRect/>
                    </a:stretch>
                  </pic:blipFill>
                  <pic:spPr bwMode="auto">
                    <a:xfrm>
                      <a:off x="0" y="0"/>
                      <a:ext cx="5940425" cy="7918720"/>
                    </a:xfrm>
                    <a:prstGeom prst="rect">
                      <a:avLst/>
                    </a:prstGeom>
                    <a:noFill/>
                    <a:ln w="9525">
                      <a:noFill/>
                      <a:miter lim="800000"/>
                      <a:headEnd/>
                      <a:tailEnd/>
                    </a:ln>
                  </pic:spPr>
                </pic:pic>
              </a:graphicData>
            </a:graphic>
          </wp:inline>
        </w:drawing>
      </w:r>
    </w:p>
    <w:p w:rsidR="003220C3" w:rsidRDefault="003220C3" w:rsidP="00C949E9">
      <w:pPr>
        <w:spacing w:after="0" w:line="240" w:lineRule="auto"/>
        <w:jc w:val="both"/>
        <w:rPr>
          <w:rFonts w:ascii="Times New Roman" w:eastAsia="Times New Roman" w:hAnsi="Times New Roman" w:cs="Times New Roman"/>
          <w:sz w:val="28"/>
          <w:szCs w:val="28"/>
        </w:rPr>
      </w:pPr>
    </w:p>
    <w:p w:rsidR="00C949E9" w:rsidRDefault="00FE3EE8" w:rsidP="00C949E9">
      <w:pPr>
        <w:spacing w:after="0" w:line="240" w:lineRule="auto"/>
        <w:jc w:val="center"/>
        <w:rPr>
          <w:rFonts w:ascii="Times New Roman" w:eastAsia="Times New Roman" w:hAnsi="Times New Roman" w:cs="Times New Roman"/>
          <w:sz w:val="28"/>
          <w:szCs w:val="28"/>
        </w:rPr>
      </w:pPr>
      <w:proofErr w:type="spellStart"/>
      <w:r w:rsidRPr="004F7716">
        <w:rPr>
          <w:rFonts w:ascii="Times New Roman" w:eastAsia="Times New Roman" w:hAnsi="Times New Roman" w:cs="Times New Roman"/>
          <w:b/>
          <w:sz w:val="36"/>
          <w:szCs w:val="36"/>
        </w:rPr>
        <w:lastRenderedPageBreak/>
        <w:t>Физкультурн</w:t>
      </w:r>
      <w:proofErr w:type="gramStart"/>
      <w:r w:rsidRPr="004F7716">
        <w:rPr>
          <w:rFonts w:ascii="Times New Roman" w:eastAsia="Times New Roman" w:hAnsi="Times New Roman" w:cs="Times New Roman"/>
          <w:b/>
          <w:sz w:val="36"/>
          <w:szCs w:val="36"/>
        </w:rPr>
        <w:t>о</w:t>
      </w:r>
      <w:proofErr w:type="spellEnd"/>
      <w:r w:rsidRPr="004F7716">
        <w:rPr>
          <w:rFonts w:ascii="Times New Roman" w:eastAsia="Times New Roman" w:hAnsi="Times New Roman" w:cs="Times New Roman"/>
          <w:b/>
          <w:sz w:val="36"/>
          <w:szCs w:val="36"/>
        </w:rPr>
        <w:t>-</w:t>
      </w:r>
      <w:proofErr w:type="gramEnd"/>
      <w:r w:rsidRPr="004F7716">
        <w:rPr>
          <w:rFonts w:ascii="Times New Roman" w:eastAsia="Times New Roman" w:hAnsi="Times New Roman" w:cs="Times New Roman"/>
          <w:b/>
          <w:sz w:val="36"/>
          <w:szCs w:val="36"/>
        </w:rPr>
        <w:t xml:space="preserve"> оздоровительная работа</w:t>
      </w:r>
      <w:r w:rsidR="00C949E9">
        <w:rPr>
          <w:rFonts w:ascii="Times New Roman" w:eastAsia="Times New Roman" w:hAnsi="Times New Roman" w:cs="Times New Roman"/>
          <w:sz w:val="28"/>
          <w:szCs w:val="28"/>
        </w:rPr>
        <w:br/>
      </w:r>
      <w:r w:rsidR="005D0766">
        <w:rPr>
          <w:rFonts w:ascii="Times New Roman" w:eastAsia="Times New Roman" w:hAnsi="Times New Roman" w:cs="Times New Roman"/>
          <w:noProof/>
          <w:sz w:val="28"/>
          <w:szCs w:val="28"/>
        </w:rPr>
        <w:drawing>
          <wp:inline distT="0" distB="0" distL="0" distR="0">
            <wp:extent cx="5940425" cy="4455319"/>
            <wp:effectExtent l="19050" t="0" r="3175" b="0"/>
            <wp:docPr id="14" name="Рисунок 1" descr="K:\спорт\DSC0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спорт\DSC00846.JPG"/>
                    <pic:cNvPicPr>
                      <a:picLocks noChangeAspect="1" noChangeArrowheads="1"/>
                    </pic:cNvPicPr>
                  </pic:nvPicPr>
                  <pic:blipFill>
                    <a:blip r:embed="rId13"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005D0766">
        <w:rPr>
          <w:rFonts w:ascii="Times New Roman" w:eastAsia="Times New Roman" w:hAnsi="Times New Roman" w:cs="Times New Roman"/>
          <w:noProof/>
          <w:sz w:val="28"/>
          <w:szCs w:val="28"/>
        </w:rPr>
        <w:drawing>
          <wp:inline distT="0" distB="0" distL="0" distR="0">
            <wp:extent cx="5940425" cy="4455319"/>
            <wp:effectExtent l="19050" t="0" r="3175" b="0"/>
            <wp:docPr id="15" name="Рисунок 2" descr="K:\спорт\DSC0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спорт\DSC00836.JPG"/>
                    <pic:cNvPicPr>
                      <a:picLocks noChangeAspect="1" noChangeArrowheads="1"/>
                    </pic:cNvPicPr>
                  </pic:nvPicPr>
                  <pic:blipFill>
                    <a:blip r:embed="rId14"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949E9" w:rsidRDefault="00C949E9" w:rsidP="00C949E9">
      <w:pPr>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 xml:space="preserve">Для рациональной организации двигательной активности детей с учетом возрастных особенностей была разработана «Модель двигательной активности в летний период»; составлен график утренних гимнастик с учетом погодных условий. 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Были созданы условия для повышения двигательной активности дошкольников путём расширения ассортимента выносного оборудования.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Наиболее эффективно для полноценного физического развития детей в летний оздоровительный период использовалась физкультурная площадка.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Ежедневно на физкультурной площадке проводилась утренняя гимнастика различных видов (игровая, сюжетно – игровая, на полосе препятствий, обычная), физкультурные занятия с использование стандартного и нестандартного оборудования.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Хорошим дополнением к физкультурным занятиям в летний период явились игры на асфальте. Для ознакомления педагогов с данными играми воспитателем </w:t>
      </w:r>
      <w:proofErr w:type="spellStart"/>
      <w:r>
        <w:rPr>
          <w:rFonts w:ascii="Times New Roman" w:eastAsia="Times New Roman" w:hAnsi="Times New Roman" w:cs="Times New Roman"/>
          <w:sz w:val="28"/>
          <w:szCs w:val="28"/>
        </w:rPr>
        <w:t>Байжановой</w:t>
      </w:r>
      <w:proofErr w:type="spellEnd"/>
      <w:r>
        <w:rPr>
          <w:rFonts w:ascii="Times New Roman" w:eastAsia="Times New Roman" w:hAnsi="Times New Roman" w:cs="Times New Roman"/>
          <w:sz w:val="28"/>
          <w:szCs w:val="28"/>
        </w:rPr>
        <w:t xml:space="preserve"> У.Ж. в июне была представлена консультация «Организация игр на асфальте как средство повышения двигательной активности на воздухе».</w:t>
      </w:r>
    </w:p>
    <w:p w:rsidR="00FE3EE8" w:rsidRDefault="00FE3EE8" w:rsidP="00C949E9">
      <w:pPr>
        <w:spacing w:after="240" w:line="240" w:lineRule="auto"/>
        <w:jc w:val="center"/>
        <w:rPr>
          <w:rFonts w:ascii="Times New Roman" w:eastAsia="Times New Roman" w:hAnsi="Times New Roman" w:cs="Times New Roman"/>
          <w:sz w:val="28"/>
          <w:szCs w:val="28"/>
        </w:rPr>
      </w:pPr>
    </w:p>
    <w:p w:rsidR="00FE3EE8" w:rsidRDefault="00FE3EE8" w:rsidP="00C949E9">
      <w:pPr>
        <w:spacing w:after="240" w:line="240" w:lineRule="auto"/>
        <w:jc w:val="center"/>
        <w:rPr>
          <w:rFonts w:ascii="Times New Roman" w:eastAsia="Times New Roman" w:hAnsi="Times New Roman" w:cs="Times New Roman"/>
          <w:sz w:val="28"/>
          <w:szCs w:val="28"/>
        </w:rPr>
      </w:pPr>
    </w:p>
    <w:p w:rsidR="00FE3EE8" w:rsidRDefault="00FE3EE8" w:rsidP="00C949E9">
      <w:pPr>
        <w:spacing w:after="240" w:line="240" w:lineRule="auto"/>
        <w:jc w:val="center"/>
        <w:rPr>
          <w:rFonts w:ascii="Times New Roman" w:eastAsia="Times New Roman" w:hAnsi="Times New Roman" w:cs="Times New Roman"/>
          <w:sz w:val="28"/>
          <w:szCs w:val="28"/>
        </w:rPr>
      </w:pPr>
    </w:p>
    <w:p w:rsidR="00FE3EE8" w:rsidRDefault="00FE3EE8" w:rsidP="00C949E9">
      <w:pPr>
        <w:spacing w:after="240" w:line="240" w:lineRule="auto"/>
        <w:jc w:val="center"/>
        <w:rPr>
          <w:rFonts w:ascii="Times New Roman" w:eastAsia="Times New Roman" w:hAnsi="Times New Roman" w:cs="Times New Roman"/>
          <w:sz w:val="28"/>
          <w:szCs w:val="28"/>
        </w:rPr>
      </w:pPr>
    </w:p>
    <w:p w:rsidR="00FE3EE8" w:rsidRDefault="00FE3EE8" w:rsidP="00C949E9">
      <w:pPr>
        <w:spacing w:after="240" w:line="240" w:lineRule="auto"/>
        <w:jc w:val="center"/>
        <w:rPr>
          <w:rFonts w:ascii="Times New Roman" w:eastAsia="Times New Roman" w:hAnsi="Times New Roman" w:cs="Times New Roman"/>
          <w:sz w:val="28"/>
          <w:szCs w:val="28"/>
        </w:rPr>
      </w:pPr>
    </w:p>
    <w:p w:rsidR="00FE3EE8" w:rsidRDefault="00FE3EE8" w:rsidP="00C949E9">
      <w:pPr>
        <w:spacing w:after="240" w:line="240" w:lineRule="auto"/>
        <w:jc w:val="center"/>
        <w:rPr>
          <w:rFonts w:ascii="Times New Roman" w:eastAsia="Times New Roman" w:hAnsi="Times New Roman" w:cs="Times New Roman"/>
          <w:sz w:val="28"/>
          <w:szCs w:val="28"/>
        </w:rPr>
      </w:pPr>
    </w:p>
    <w:p w:rsidR="00FE3EE8" w:rsidRDefault="00FE3EE8" w:rsidP="00C949E9">
      <w:pPr>
        <w:spacing w:after="240" w:line="240" w:lineRule="auto"/>
        <w:jc w:val="center"/>
        <w:rPr>
          <w:rFonts w:ascii="Times New Roman" w:eastAsia="Times New Roman" w:hAnsi="Times New Roman" w:cs="Times New Roman"/>
          <w:sz w:val="28"/>
          <w:szCs w:val="28"/>
        </w:rPr>
      </w:pPr>
    </w:p>
    <w:p w:rsidR="00FE3EE8" w:rsidRDefault="00FE3EE8" w:rsidP="00C949E9">
      <w:pPr>
        <w:spacing w:after="240" w:line="240" w:lineRule="auto"/>
        <w:jc w:val="center"/>
        <w:rPr>
          <w:rFonts w:ascii="Times New Roman" w:eastAsia="Times New Roman" w:hAnsi="Times New Roman" w:cs="Times New Roman"/>
          <w:sz w:val="28"/>
          <w:szCs w:val="28"/>
        </w:rPr>
      </w:pPr>
      <w:r w:rsidRPr="003220C3">
        <w:rPr>
          <w:rFonts w:ascii="Times New Roman" w:eastAsia="Times New Roman" w:hAnsi="Times New Roman" w:cs="Times New Roman"/>
          <w:b/>
          <w:sz w:val="36"/>
          <w:szCs w:val="36"/>
        </w:rPr>
        <w:lastRenderedPageBreak/>
        <w:t>Организация игр на асфальте, как средство повышения двигательной активности детей</w:t>
      </w:r>
      <w:r w:rsidR="003220C3" w:rsidRPr="003220C3">
        <w:rPr>
          <w:rFonts w:ascii="Times New Roman" w:eastAsia="Times New Roman" w:hAnsi="Times New Roman" w:cs="Times New Roman"/>
          <w:b/>
          <w:sz w:val="36"/>
          <w:szCs w:val="36"/>
        </w:rPr>
        <w:t xml:space="preserve"> на воздухе</w:t>
      </w:r>
      <w:r w:rsidR="003220C3">
        <w:rPr>
          <w:rFonts w:ascii="Times New Roman" w:eastAsia="Times New Roman" w:hAnsi="Times New Roman" w:cs="Times New Roman"/>
          <w:sz w:val="28"/>
          <w:szCs w:val="28"/>
        </w:rPr>
        <w:t>.</w:t>
      </w:r>
    </w:p>
    <w:p w:rsidR="003220C3" w:rsidRDefault="003220C3" w:rsidP="00C949E9">
      <w:pPr>
        <w:spacing w:after="240" w:line="240" w:lineRule="auto"/>
        <w:jc w:val="center"/>
        <w:rPr>
          <w:rFonts w:ascii="Times New Roman" w:eastAsia="Times New Roman" w:hAnsi="Times New Roman" w:cs="Times New Roman"/>
          <w:sz w:val="28"/>
          <w:szCs w:val="28"/>
        </w:rPr>
      </w:pPr>
      <w:r w:rsidRPr="003220C3">
        <w:rPr>
          <w:rFonts w:ascii="Times New Roman" w:eastAsia="Times New Roman" w:hAnsi="Times New Roman" w:cs="Times New Roman"/>
          <w:noProof/>
          <w:sz w:val="28"/>
          <w:szCs w:val="28"/>
        </w:rPr>
        <w:drawing>
          <wp:inline distT="0" distB="0" distL="0" distR="0">
            <wp:extent cx="5940425" cy="4455319"/>
            <wp:effectExtent l="19050" t="0" r="3175" b="0"/>
            <wp:docPr id="20" name="Рисунок 3" descr="K:\спорт\DSC0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спорт\DSC00847.JPG"/>
                    <pic:cNvPicPr>
                      <a:picLocks noChangeAspect="1" noChangeArrowheads="1"/>
                    </pic:cNvPicPr>
                  </pic:nvPicPr>
                  <pic:blipFill>
                    <a:blip r:embed="rId15"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949E9" w:rsidRDefault="00FE3EE8" w:rsidP="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940425" cy="4455319"/>
            <wp:effectExtent l="19050" t="0" r="3175" b="0"/>
            <wp:docPr id="17" name="Рисунок 4" descr="K:\спорт\DSC0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спорт\DSC00853.JPG"/>
                    <pic:cNvPicPr>
                      <a:picLocks noChangeAspect="1" noChangeArrowheads="1"/>
                    </pic:cNvPicPr>
                  </pic:nvPicPr>
                  <pic:blipFill>
                    <a:blip r:embed="rId16"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C949E9" w:rsidRDefault="00C949E9" w:rsidP="00C949E9">
      <w:p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 xml:space="preserve">Итогом каждой тематической недели были спортивные праздники и развлечения: «Спортивное Лукоморье», «В гостях у Светофора», «На полянку в лес зеленый», «Малые Олимпийские игры» и т.д. </w:t>
      </w:r>
    </w:p>
    <w:p w:rsidR="003220C3" w:rsidRDefault="003220C3" w:rsidP="003220C3">
      <w:pPr>
        <w:spacing w:after="240" w:line="240" w:lineRule="auto"/>
        <w:jc w:val="center"/>
        <w:rPr>
          <w:rFonts w:ascii="Times New Roman" w:eastAsia="Times New Roman" w:hAnsi="Times New Roman" w:cs="Times New Roman"/>
          <w:b/>
          <w:sz w:val="44"/>
          <w:szCs w:val="44"/>
        </w:rPr>
      </w:pPr>
    </w:p>
    <w:p w:rsidR="003220C3" w:rsidRDefault="003220C3" w:rsidP="003220C3">
      <w:pPr>
        <w:spacing w:after="240" w:line="240" w:lineRule="auto"/>
        <w:jc w:val="center"/>
        <w:rPr>
          <w:rFonts w:ascii="Times New Roman" w:eastAsia="Times New Roman" w:hAnsi="Times New Roman" w:cs="Times New Roman"/>
          <w:b/>
          <w:sz w:val="44"/>
          <w:szCs w:val="44"/>
        </w:rPr>
      </w:pPr>
    </w:p>
    <w:p w:rsidR="003220C3" w:rsidRDefault="003220C3" w:rsidP="003220C3">
      <w:pPr>
        <w:spacing w:after="240" w:line="240" w:lineRule="auto"/>
        <w:jc w:val="center"/>
        <w:rPr>
          <w:rFonts w:ascii="Times New Roman" w:eastAsia="Times New Roman" w:hAnsi="Times New Roman" w:cs="Times New Roman"/>
          <w:b/>
          <w:sz w:val="44"/>
          <w:szCs w:val="44"/>
        </w:rPr>
      </w:pPr>
    </w:p>
    <w:p w:rsidR="003220C3" w:rsidRDefault="003220C3" w:rsidP="003220C3">
      <w:pPr>
        <w:spacing w:after="240" w:line="240" w:lineRule="auto"/>
        <w:jc w:val="center"/>
        <w:rPr>
          <w:rFonts w:ascii="Times New Roman" w:eastAsia="Times New Roman" w:hAnsi="Times New Roman" w:cs="Times New Roman"/>
          <w:b/>
          <w:sz w:val="44"/>
          <w:szCs w:val="44"/>
        </w:rPr>
      </w:pPr>
    </w:p>
    <w:p w:rsidR="003220C3" w:rsidRDefault="003220C3" w:rsidP="003220C3">
      <w:pPr>
        <w:spacing w:after="240" w:line="240" w:lineRule="auto"/>
        <w:jc w:val="center"/>
        <w:rPr>
          <w:rFonts w:ascii="Times New Roman" w:eastAsia="Times New Roman" w:hAnsi="Times New Roman" w:cs="Times New Roman"/>
          <w:b/>
          <w:sz w:val="44"/>
          <w:szCs w:val="44"/>
        </w:rPr>
      </w:pPr>
    </w:p>
    <w:p w:rsidR="003220C3" w:rsidRDefault="003220C3" w:rsidP="003220C3">
      <w:pPr>
        <w:spacing w:after="240" w:line="240" w:lineRule="auto"/>
        <w:jc w:val="center"/>
        <w:rPr>
          <w:rFonts w:ascii="Times New Roman" w:eastAsia="Times New Roman" w:hAnsi="Times New Roman" w:cs="Times New Roman"/>
          <w:b/>
          <w:sz w:val="44"/>
          <w:szCs w:val="44"/>
        </w:rPr>
      </w:pPr>
    </w:p>
    <w:p w:rsidR="003220C3" w:rsidRDefault="003220C3" w:rsidP="003220C3">
      <w:pPr>
        <w:spacing w:after="240" w:line="240" w:lineRule="auto"/>
        <w:jc w:val="center"/>
        <w:rPr>
          <w:rFonts w:ascii="Times New Roman" w:eastAsia="Times New Roman" w:hAnsi="Times New Roman" w:cs="Times New Roman"/>
          <w:b/>
          <w:sz w:val="44"/>
          <w:szCs w:val="44"/>
        </w:rPr>
      </w:pPr>
    </w:p>
    <w:p w:rsidR="003220C3" w:rsidRDefault="003220C3" w:rsidP="003220C3">
      <w:pPr>
        <w:spacing w:after="240" w:line="240" w:lineRule="auto"/>
        <w:jc w:val="center"/>
        <w:rPr>
          <w:rFonts w:ascii="Times New Roman" w:eastAsia="Times New Roman" w:hAnsi="Times New Roman" w:cs="Times New Roman"/>
          <w:b/>
          <w:sz w:val="44"/>
          <w:szCs w:val="44"/>
        </w:rPr>
      </w:pPr>
    </w:p>
    <w:p w:rsidR="00C949E9" w:rsidRDefault="00C949E9" w:rsidP="003220C3">
      <w:pPr>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44"/>
          <w:szCs w:val="44"/>
        </w:rPr>
        <w:lastRenderedPageBreak/>
        <w:t>В гостях у светофора</w:t>
      </w:r>
    </w:p>
    <w:p w:rsidR="00C949E9" w:rsidRDefault="00C949E9" w:rsidP="00C949E9">
      <w:pPr>
        <w:spacing w:after="24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extent cx="5943600" cy="4457700"/>
            <wp:effectExtent l="19050" t="0" r="0" b="0"/>
            <wp:docPr id="4" name="Рисунок 1" descr="DSC0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00716"/>
                    <pic:cNvPicPr>
                      <a:picLocks noChangeAspect="1" noChangeArrowheads="1"/>
                    </pic:cNvPicPr>
                  </pic:nvPicPr>
                  <pic:blipFill>
                    <a:blip r:embed="rId17" cstate="email"/>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49E9" w:rsidRDefault="00C949E9" w:rsidP="00C949E9">
      <w:pPr>
        <w:spacing w:after="240" w:line="240" w:lineRule="auto"/>
        <w:jc w:val="center"/>
        <w:rPr>
          <w:rFonts w:ascii="Times New Roman" w:eastAsia="Times New Roman" w:hAnsi="Times New Roman" w:cs="Times New Roman"/>
          <w:b/>
          <w:sz w:val="44"/>
          <w:szCs w:val="44"/>
        </w:rPr>
      </w:pPr>
    </w:p>
    <w:p w:rsidR="00C949E9" w:rsidRDefault="00C949E9" w:rsidP="00C949E9">
      <w:pPr>
        <w:spacing w:after="240" w:line="240" w:lineRule="auto"/>
        <w:jc w:val="center"/>
        <w:rPr>
          <w:rFonts w:ascii="Times New Roman" w:eastAsia="Times New Roman" w:hAnsi="Times New Roman" w:cs="Times New Roman"/>
          <w:b/>
          <w:sz w:val="44"/>
          <w:szCs w:val="44"/>
        </w:rPr>
      </w:pPr>
    </w:p>
    <w:p w:rsidR="00C949E9" w:rsidRDefault="00C949E9" w:rsidP="00C949E9">
      <w:pPr>
        <w:tabs>
          <w:tab w:val="left" w:pos="5367"/>
        </w:tabs>
        <w:rPr>
          <w:rFonts w:ascii="Times New Roman" w:eastAsia="Times New Roman" w:hAnsi="Times New Roman" w:cs="Times New Roman"/>
          <w:sz w:val="44"/>
          <w:szCs w:val="44"/>
        </w:rPr>
      </w:pPr>
      <w:r>
        <w:rPr>
          <w:rFonts w:ascii="Times New Roman" w:eastAsia="Times New Roman" w:hAnsi="Times New Roman" w:cs="Times New Roman"/>
          <w:sz w:val="44"/>
          <w:szCs w:val="44"/>
        </w:rPr>
        <w:tab/>
      </w:r>
    </w:p>
    <w:p w:rsidR="00C949E9" w:rsidRDefault="00C949E9" w:rsidP="00C949E9">
      <w:pPr>
        <w:spacing w:after="24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lastRenderedPageBreak/>
        <w:drawing>
          <wp:inline distT="0" distB="0" distL="0" distR="0">
            <wp:extent cx="5943600" cy="4457700"/>
            <wp:effectExtent l="19050" t="0" r="0" b="0"/>
            <wp:docPr id="6" name="Рисунок 3" descr="DSC0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00732"/>
                    <pic:cNvPicPr>
                      <a:picLocks noChangeAspect="1" noChangeArrowheads="1"/>
                    </pic:cNvPicPr>
                  </pic:nvPicPr>
                  <pic:blipFill>
                    <a:blip r:embed="rId18" cstate="email"/>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49E9" w:rsidRDefault="00C949E9" w:rsidP="00C949E9">
      <w:pPr>
        <w:spacing w:after="24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extent cx="5943600" cy="4457700"/>
            <wp:effectExtent l="19050" t="0" r="0" b="0"/>
            <wp:docPr id="7" name="Рисунок 6" descr="DSC0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SC00724"/>
                    <pic:cNvPicPr>
                      <a:picLocks noChangeAspect="1" noChangeArrowheads="1"/>
                    </pic:cNvPicPr>
                  </pic:nvPicPr>
                  <pic:blipFill>
                    <a:blip r:embed="rId19" cstate="email"/>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49E9" w:rsidRDefault="00C949E9" w:rsidP="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Лето является самым благоприятным периодом для закаливания, которое является одним из эффективных средств оздоровления. </w:t>
      </w:r>
      <w:r>
        <w:rPr>
          <w:rFonts w:ascii="Times New Roman" w:eastAsia="Times New Roman" w:hAnsi="Times New Roman" w:cs="Times New Roman"/>
          <w:sz w:val="28"/>
          <w:szCs w:val="28"/>
        </w:rPr>
        <w:br/>
        <w:t xml:space="preserve">Закаливающие процедуры проводились на фоне различной двигательной активности детей: утренняя гимнастика, физкультурные занятия, гимнастика после сна, обливание ног и рук прохладной водой, прогулка и других режимных моментах. Режим закаливания выстраивался исходя из группы здоровья воспитанников.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br/>
        <w:t xml:space="preserve">Осуществление педагогического и санитарного просвещения родителей по вопросам воспитания и оздоровления детей в летний период было организовано через стендовую информацию и консультации через папки - передвижки: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  «В отпуск всей семьей» </w:t>
      </w:r>
      <w:r>
        <w:rPr>
          <w:rFonts w:ascii="Times New Roman" w:eastAsia="Times New Roman" w:hAnsi="Times New Roman" w:cs="Times New Roman"/>
          <w:sz w:val="28"/>
          <w:szCs w:val="28"/>
        </w:rPr>
        <w:br/>
        <w:t xml:space="preserve">  «Одежда детей в летний период» </w:t>
      </w:r>
      <w:r>
        <w:rPr>
          <w:rFonts w:ascii="Times New Roman" w:eastAsia="Times New Roman" w:hAnsi="Times New Roman" w:cs="Times New Roman"/>
          <w:sz w:val="28"/>
          <w:szCs w:val="28"/>
        </w:rPr>
        <w:br/>
        <w:t xml:space="preserve">  «Двигательная активность в домашних условиях» </w:t>
      </w:r>
      <w:r>
        <w:rPr>
          <w:rFonts w:ascii="Times New Roman" w:eastAsia="Times New Roman" w:hAnsi="Times New Roman" w:cs="Times New Roman"/>
          <w:sz w:val="28"/>
          <w:szCs w:val="28"/>
        </w:rPr>
        <w:br/>
        <w:t xml:space="preserve">  «Здоровая стопа – залог здоровья» </w:t>
      </w:r>
      <w:r>
        <w:rPr>
          <w:rFonts w:ascii="Times New Roman" w:eastAsia="Times New Roman" w:hAnsi="Times New Roman" w:cs="Times New Roman"/>
          <w:sz w:val="28"/>
          <w:szCs w:val="28"/>
        </w:rPr>
        <w:br/>
        <w:t xml:space="preserve">  «Аллергия это серьезно» </w:t>
      </w:r>
      <w:r>
        <w:rPr>
          <w:rFonts w:ascii="Times New Roman" w:eastAsia="Times New Roman" w:hAnsi="Times New Roman" w:cs="Times New Roman"/>
          <w:sz w:val="28"/>
          <w:szCs w:val="28"/>
        </w:rPr>
        <w:br/>
        <w:t xml:space="preserve">  «Помните: здоровье начинается со стопы» </w:t>
      </w:r>
      <w:r>
        <w:rPr>
          <w:rFonts w:ascii="Times New Roman" w:eastAsia="Times New Roman" w:hAnsi="Times New Roman" w:cs="Times New Roman"/>
          <w:sz w:val="28"/>
          <w:szCs w:val="28"/>
        </w:rPr>
        <w:br/>
        <w:t xml:space="preserve">  «Учите детей плавать» </w:t>
      </w:r>
      <w:r>
        <w:rPr>
          <w:rFonts w:ascii="Times New Roman" w:eastAsia="Times New Roman" w:hAnsi="Times New Roman" w:cs="Times New Roman"/>
          <w:sz w:val="28"/>
          <w:szCs w:val="28"/>
        </w:rPr>
        <w:br/>
        <w:t xml:space="preserve">  «Оказание первой помощи при отравлениях детей ядовитыми грибами и растениями, укусах насекомых, тепловом и солнечном ударе» </w:t>
      </w:r>
    </w:p>
    <w:p w:rsidR="00C949E9" w:rsidRDefault="00C949E9" w:rsidP="00C949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5943600" cy="4457700"/>
            <wp:effectExtent l="19050" t="0" r="0" b="0"/>
            <wp:docPr id="8" name="Рисунок 10" descr="DSC0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SC00821"/>
                    <pic:cNvPicPr>
                      <a:picLocks noChangeAspect="1" noChangeArrowheads="1"/>
                    </pic:cNvPicPr>
                  </pic:nvPicPr>
                  <pic:blipFill>
                    <a:blip r:embed="rId20" cstate="email"/>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49E9" w:rsidRDefault="00C949E9" w:rsidP="00C949E9">
      <w:pPr>
        <w:spacing w:after="0" w:line="240" w:lineRule="auto"/>
        <w:jc w:val="center"/>
        <w:rPr>
          <w:rFonts w:ascii="Times New Roman" w:eastAsia="Times New Roman" w:hAnsi="Times New Roman" w:cs="Times New Roman"/>
          <w:sz w:val="28"/>
          <w:szCs w:val="28"/>
        </w:rPr>
      </w:pPr>
    </w:p>
    <w:p w:rsidR="00C949E9" w:rsidRDefault="00C949E9" w:rsidP="00C949E9">
      <w:pPr>
        <w:spacing w:after="0" w:line="240" w:lineRule="auto"/>
        <w:jc w:val="center"/>
        <w:rPr>
          <w:rFonts w:ascii="Times New Roman" w:eastAsia="Times New Roman" w:hAnsi="Times New Roman" w:cs="Times New Roman"/>
          <w:sz w:val="28"/>
          <w:szCs w:val="28"/>
        </w:rPr>
      </w:pPr>
    </w:p>
    <w:p w:rsidR="00C949E9" w:rsidRDefault="00C949E9" w:rsidP="00C949E9">
      <w:pPr>
        <w:spacing w:after="0" w:line="240" w:lineRule="auto"/>
        <w:jc w:val="center"/>
        <w:rPr>
          <w:rFonts w:ascii="Verdana" w:eastAsia="Times New Roman" w:hAnsi="Verdana" w:cs="Times New Roman"/>
          <w:sz w:val="16"/>
          <w:szCs w:val="16"/>
        </w:rPr>
      </w:pPr>
    </w:p>
    <w:p w:rsidR="00C949E9" w:rsidRDefault="00C949E9" w:rsidP="00C949E9">
      <w:pPr>
        <w:spacing w:after="0" w:line="240" w:lineRule="auto"/>
        <w:jc w:val="center"/>
        <w:rPr>
          <w:rFonts w:ascii="Verdana" w:eastAsia="Times New Roman" w:hAnsi="Verdana" w:cs="Times New Roman"/>
          <w:sz w:val="16"/>
          <w:szCs w:val="16"/>
        </w:rPr>
      </w:pPr>
      <w:r>
        <w:rPr>
          <w:rFonts w:ascii="Verdana" w:eastAsia="Times New Roman" w:hAnsi="Verdana" w:cs="Times New Roman"/>
          <w:noProof/>
          <w:sz w:val="16"/>
          <w:szCs w:val="16"/>
        </w:rPr>
        <w:lastRenderedPageBreak/>
        <w:drawing>
          <wp:inline distT="0" distB="0" distL="0" distR="0">
            <wp:extent cx="5943600" cy="4457700"/>
            <wp:effectExtent l="19050" t="0" r="0" b="0"/>
            <wp:docPr id="9" name="Рисунок 11" descr="DSC0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SC00823"/>
                    <pic:cNvPicPr>
                      <a:picLocks noChangeAspect="1" noChangeArrowheads="1"/>
                    </pic:cNvPicPr>
                  </pic:nvPicPr>
                  <pic:blipFill>
                    <a:blip r:embed="rId21" cstate="email"/>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49E9" w:rsidRDefault="00C949E9" w:rsidP="00C949E9">
      <w:pPr>
        <w:spacing w:after="0" w:line="240" w:lineRule="auto"/>
        <w:jc w:val="center"/>
        <w:rPr>
          <w:rFonts w:ascii="Verdana" w:eastAsia="Times New Roman" w:hAnsi="Verdana" w:cs="Times New Roman"/>
          <w:sz w:val="16"/>
          <w:szCs w:val="16"/>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Default="00C949E9" w:rsidP="00C949E9">
      <w:pPr>
        <w:spacing w:after="0" w:line="240" w:lineRule="auto"/>
        <w:jc w:val="center"/>
        <w:rPr>
          <w:rFonts w:ascii="Times New Roman" w:eastAsia="Times New Roman" w:hAnsi="Times New Roman" w:cs="Times New Roman"/>
          <w:sz w:val="44"/>
          <w:szCs w:val="44"/>
        </w:rPr>
      </w:pPr>
    </w:p>
    <w:p w:rsidR="00C949E9" w:rsidRPr="003220C3" w:rsidRDefault="00C949E9" w:rsidP="00C949E9">
      <w:pPr>
        <w:spacing w:after="0" w:line="240" w:lineRule="auto"/>
        <w:jc w:val="center"/>
        <w:rPr>
          <w:rFonts w:ascii="Times New Roman" w:eastAsia="Times New Roman" w:hAnsi="Times New Roman" w:cs="Times New Roman"/>
          <w:b/>
          <w:sz w:val="44"/>
          <w:szCs w:val="44"/>
        </w:rPr>
      </w:pPr>
      <w:r w:rsidRPr="003220C3">
        <w:rPr>
          <w:rFonts w:ascii="Times New Roman" w:eastAsia="Times New Roman" w:hAnsi="Times New Roman" w:cs="Times New Roman"/>
          <w:b/>
          <w:sz w:val="44"/>
          <w:szCs w:val="44"/>
        </w:rPr>
        <w:t>Расцвели цветы</w:t>
      </w:r>
    </w:p>
    <w:p w:rsidR="00C949E9" w:rsidRDefault="00C949E9" w:rsidP="00C949E9">
      <w:pPr>
        <w:spacing w:after="240" w:line="240" w:lineRule="auto"/>
        <w:jc w:val="both"/>
        <w:rPr>
          <w:rFonts w:ascii="Verdana" w:eastAsia="Times New Roman" w:hAnsi="Verdana" w:cs="Times New Roman"/>
          <w:sz w:val="16"/>
          <w:szCs w:val="16"/>
        </w:rPr>
      </w:pPr>
      <w:r>
        <w:rPr>
          <w:rFonts w:ascii="Verdana" w:eastAsia="Times New Roman" w:hAnsi="Verdana" w:cs="Times New Roman"/>
          <w:sz w:val="16"/>
          <w:szCs w:val="16"/>
        </w:rPr>
        <w:br/>
      </w:r>
    </w:p>
    <w:p w:rsidR="00C949E9" w:rsidRDefault="00C949E9" w:rsidP="00C949E9">
      <w:pPr>
        <w:spacing w:after="0" w:line="240" w:lineRule="auto"/>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5943600" cy="4457700"/>
            <wp:effectExtent l="19050" t="0" r="0" b="0"/>
            <wp:docPr id="11" name="Рисунок 7" descr="DSC0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SC00780"/>
                    <pic:cNvPicPr>
                      <a:picLocks noChangeAspect="1" noChangeArrowheads="1"/>
                    </pic:cNvPicPr>
                  </pic:nvPicPr>
                  <pic:blipFill>
                    <a:blip r:embed="rId22" cstate="email"/>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49E9" w:rsidRDefault="00C949E9" w:rsidP="00C949E9">
      <w:pPr>
        <w:spacing w:after="0" w:line="240" w:lineRule="auto"/>
        <w:jc w:val="center"/>
        <w:rPr>
          <w:rFonts w:ascii="Verdana" w:eastAsia="Times New Roman" w:hAnsi="Verdana" w:cs="Times New Roman"/>
          <w:sz w:val="16"/>
          <w:szCs w:val="16"/>
        </w:rPr>
      </w:pPr>
    </w:p>
    <w:p w:rsidR="00C949E9" w:rsidRDefault="00C949E9" w:rsidP="00C949E9">
      <w:pPr>
        <w:spacing w:after="0" w:line="240" w:lineRule="auto"/>
        <w:jc w:val="center"/>
        <w:rPr>
          <w:rFonts w:ascii="Verdana" w:eastAsia="Times New Roman" w:hAnsi="Verdana" w:cs="Times New Roman"/>
          <w:sz w:val="16"/>
          <w:szCs w:val="16"/>
        </w:rPr>
      </w:pPr>
      <w:r>
        <w:rPr>
          <w:rFonts w:ascii="Verdana" w:eastAsia="Times New Roman" w:hAnsi="Verdana" w:cs="Times New Roman"/>
          <w:noProof/>
          <w:sz w:val="16"/>
          <w:szCs w:val="16"/>
        </w:rPr>
        <w:lastRenderedPageBreak/>
        <w:drawing>
          <wp:inline distT="0" distB="0" distL="0" distR="0">
            <wp:extent cx="5943600" cy="4457700"/>
            <wp:effectExtent l="19050" t="0" r="0" b="0"/>
            <wp:docPr id="12" name="Рисунок 8" descr="DSC0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SC00785"/>
                    <pic:cNvPicPr>
                      <a:picLocks noChangeAspect="1" noChangeArrowheads="1"/>
                    </pic:cNvPicPr>
                  </pic:nvPicPr>
                  <pic:blipFill>
                    <a:blip r:embed="rId23" cstate="email"/>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49E9" w:rsidRDefault="00C949E9" w:rsidP="00C949E9">
      <w:pPr>
        <w:spacing w:after="0" w:line="240" w:lineRule="auto"/>
        <w:jc w:val="center"/>
        <w:rPr>
          <w:rFonts w:ascii="Verdana" w:eastAsia="Times New Roman" w:hAnsi="Verdana" w:cs="Times New Roman"/>
          <w:sz w:val="16"/>
          <w:szCs w:val="16"/>
        </w:rPr>
      </w:pPr>
    </w:p>
    <w:p w:rsidR="00C949E9" w:rsidRDefault="00C949E9" w:rsidP="00C949E9">
      <w:pPr>
        <w:spacing w:after="0" w:line="240" w:lineRule="auto"/>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extent cx="5943600" cy="4457700"/>
            <wp:effectExtent l="19050" t="0" r="0" b="0"/>
            <wp:docPr id="13" name="Рисунок 9" descr="DSC0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SC00593"/>
                    <pic:cNvPicPr>
                      <a:picLocks noChangeAspect="1" noChangeArrowheads="1"/>
                    </pic:cNvPicPr>
                  </pic:nvPicPr>
                  <pic:blipFill>
                    <a:blip r:embed="rId24" cstate="email"/>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C949E9" w:rsidRDefault="00C949E9" w:rsidP="00C949E9">
      <w:pPr>
        <w:spacing w:after="240" w:line="240" w:lineRule="auto"/>
        <w:jc w:val="center"/>
        <w:rPr>
          <w:rFonts w:ascii="Verdana" w:eastAsia="Times New Roman" w:hAnsi="Verdana" w:cs="Times New Roman"/>
          <w:sz w:val="16"/>
          <w:szCs w:val="16"/>
        </w:rPr>
      </w:pPr>
      <w:r>
        <w:rPr>
          <w:rFonts w:ascii="Times New Roman" w:eastAsia="Times New Roman" w:hAnsi="Times New Roman" w:cs="Times New Roman"/>
          <w:sz w:val="28"/>
          <w:szCs w:val="28"/>
        </w:rPr>
        <w:lastRenderedPageBreak/>
        <w:br/>
        <w:t xml:space="preserve">Для повышения уровня информированности родителей был оформлен информационный стенд «Родительский </w:t>
      </w:r>
      <w:proofErr w:type="spellStart"/>
      <w:r>
        <w:rPr>
          <w:rFonts w:ascii="Times New Roman" w:eastAsia="Times New Roman" w:hAnsi="Times New Roman" w:cs="Times New Roman"/>
          <w:sz w:val="28"/>
          <w:szCs w:val="28"/>
        </w:rPr>
        <w:t>дневничек</w:t>
      </w:r>
      <w:proofErr w:type="spellEnd"/>
      <w:r>
        <w:rPr>
          <w:rFonts w:ascii="Times New Roman" w:eastAsia="Times New Roman" w:hAnsi="Times New Roman" w:cs="Times New Roman"/>
          <w:sz w:val="28"/>
          <w:szCs w:val="28"/>
        </w:rPr>
        <w:t xml:space="preserve">», на котором рассматривались вопросы воспитания и оздоровления детей в летний период, а также проводились индивидуальные консультации специалистов по всем, возникающим вопросам. На сайте ДОУ была помещена консультация «Как правильно организовать летний отдых детей». </w:t>
      </w:r>
      <w:r>
        <w:rPr>
          <w:rFonts w:ascii="Times New Roman" w:eastAsia="Times New Roman" w:hAnsi="Times New Roman" w:cs="Times New Roman"/>
          <w:sz w:val="28"/>
          <w:szCs w:val="28"/>
        </w:rPr>
        <w:br/>
      </w:r>
    </w:p>
    <w:p w:rsidR="00A0776A" w:rsidRDefault="00C949E9" w:rsidP="00C949E9">
      <w:r>
        <w:rPr>
          <w:rFonts w:ascii="Verdana" w:eastAsia="Times New Roman" w:hAnsi="Verdana" w:cs="Times New Roman"/>
          <w:sz w:val="16"/>
          <w:szCs w:val="16"/>
        </w:rPr>
        <w:br/>
      </w:r>
      <w:r>
        <w:rPr>
          <w:rFonts w:ascii="Verdana" w:eastAsia="Times New Roman" w:hAnsi="Verdana" w:cs="Times New Roman"/>
          <w:sz w:val="16"/>
          <w:szCs w:val="16"/>
        </w:rPr>
        <w:br/>
      </w:r>
      <w:r>
        <w:rPr>
          <w:rFonts w:ascii="Verdana" w:eastAsia="Times New Roman" w:hAnsi="Verdana" w:cs="Times New Roman"/>
          <w:sz w:val="16"/>
          <w:szCs w:val="16"/>
        </w:rPr>
        <w:br/>
      </w:r>
      <w:r>
        <w:rPr>
          <w:rFonts w:ascii="Times New Roman" w:eastAsia="Times New Roman" w:hAnsi="Times New Roman" w:cs="Times New Roman"/>
          <w:sz w:val="28"/>
          <w:szCs w:val="28"/>
        </w:rPr>
        <w:t xml:space="preserve">Таким образом, можно считать, что летняя оздоровительная работа в ДОУ прошла достаточно успешно. Все запланированные мероприятия по летней – оздоровительной работе реализованы. </w:t>
      </w:r>
      <w:r>
        <w:rPr>
          <w:rFonts w:ascii="Times New Roman" w:eastAsia="Times New Roman" w:hAnsi="Times New Roman" w:cs="Times New Roman"/>
          <w:sz w:val="28"/>
          <w:szCs w:val="28"/>
        </w:rPr>
        <w:br/>
        <w:t>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следует продолжить благоустройство территории и участков ДОУ, для двигательной активности детей на групповых участках продолжать пополнять стандартным и нестандартным оборудованием, продолжать работу по оснащению групповых площадок малыми формами</w:t>
      </w:r>
    </w:p>
    <w:sectPr w:rsidR="00A0776A" w:rsidSect="000D52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FD" w:rsidRDefault="004656FD" w:rsidP="003220C3">
      <w:pPr>
        <w:spacing w:after="0" w:line="240" w:lineRule="auto"/>
      </w:pPr>
      <w:r>
        <w:separator/>
      </w:r>
    </w:p>
  </w:endnote>
  <w:endnote w:type="continuationSeparator" w:id="0">
    <w:p w:rsidR="004656FD" w:rsidRDefault="004656FD" w:rsidP="0032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FD" w:rsidRDefault="004656FD" w:rsidP="003220C3">
      <w:pPr>
        <w:spacing w:after="0" w:line="240" w:lineRule="auto"/>
      </w:pPr>
      <w:r>
        <w:separator/>
      </w:r>
    </w:p>
  </w:footnote>
  <w:footnote w:type="continuationSeparator" w:id="0">
    <w:p w:rsidR="004656FD" w:rsidRDefault="004656FD" w:rsidP="003220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949E9"/>
    <w:rsid w:val="000D52E5"/>
    <w:rsid w:val="001C7663"/>
    <w:rsid w:val="002E4A34"/>
    <w:rsid w:val="003220C3"/>
    <w:rsid w:val="004656FD"/>
    <w:rsid w:val="004F7716"/>
    <w:rsid w:val="005D0766"/>
    <w:rsid w:val="008E749D"/>
    <w:rsid w:val="00A0776A"/>
    <w:rsid w:val="00B44436"/>
    <w:rsid w:val="00B5746E"/>
    <w:rsid w:val="00C949E9"/>
    <w:rsid w:val="00FE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9E9"/>
    <w:rPr>
      <w:rFonts w:ascii="Tahoma" w:hAnsi="Tahoma" w:cs="Tahoma"/>
      <w:sz w:val="16"/>
      <w:szCs w:val="16"/>
    </w:rPr>
  </w:style>
  <w:style w:type="paragraph" w:styleId="a5">
    <w:name w:val="header"/>
    <w:basedOn w:val="a"/>
    <w:link w:val="a6"/>
    <w:uiPriority w:val="99"/>
    <w:semiHidden/>
    <w:unhideWhenUsed/>
    <w:rsid w:val="003220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220C3"/>
  </w:style>
  <w:style w:type="paragraph" w:styleId="a7">
    <w:name w:val="footer"/>
    <w:basedOn w:val="a"/>
    <w:link w:val="a8"/>
    <w:uiPriority w:val="99"/>
    <w:semiHidden/>
    <w:unhideWhenUsed/>
    <w:rsid w:val="003220C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220C3"/>
  </w:style>
</w:styles>
</file>

<file path=word/webSettings.xml><?xml version="1.0" encoding="utf-8"?>
<w:webSettings xmlns:r="http://schemas.openxmlformats.org/officeDocument/2006/relationships" xmlns:w="http://schemas.openxmlformats.org/wordprocessingml/2006/main">
  <w:divs>
    <w:div w:id="4470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08E81-0C8B-4DB7-8A76-A6EDD7EA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2014-08-13T17:49:00Z</dcterms:created>
  <dcterms:modified xsi:type="dcterms:W3CDTF">2014-09-10T09:00:00Z</dcterms:modified>
</cp:coreProperties>
</file>